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0" w:before="0"/>
        <w:jc w:val="right"/>
        <w:bidi w:val="1"/>
      </w:pPr>
      <w:r>
        <w:rPr>
          <w:rFonts w:ascii="Noto Sans Arabic" w:hAnsi="Noto Sans Arabic" w:cs="Noto Sans Arabic" w:eastAsia="Noto Sans Arabic"/>
          <w:b/>
          <w:sz w:val="44"/>
          <w:rtl w:val="1"/>
        </w:rPr>
        <w:t>نموذج أخذ التاريخ الدوائي والمصالحة الدوائية</w:t>
      </w:r>
    </w:p>
    <w:p>
      <w:pPr>
        <w:spacing w:after="0" w:before="0"/>
        <w:jc w:val="right"/>
        <w:bidi w:val="1"/>
      </w:pPr>
      <w:r>
        <w:rPr>
          <w:rFonts w:ascii="Noto Sans Arabic" w:hAnsi="Noto Sans Arabic" w:cs="Noto Sans Arabic" w:eastAsia="Noto Naskh Arabic"/>
          <w:color w:val="365E54"/>
          <w:sz w:val="22"/>
          <w:rtl w:val="1"/>
        </w:rPr>
        <w:t>أداة منظمة لجمع أفضل تاريخ دوائي ممكن والتحقق من التباينات</w:t>
      </w:r>
    </w:p>
    <w:p>
      <w:pPr>
        <w:spacing w:after="0" w:before="0"/>
        <w:jc w:val="right"/>
        <w:bidi w:val="1"/>
      </w:pPr>
      <w:r>
        <w:rPr>
          <w:rFonts w:ascii="Noto Sans Arabic" w:hAnsi="Noto Sans Arabic" w:cs="Noto Sans Arabic" w:eastAsia="Noto Naskh Arabic"/>
          <w:color w:val="666666"/>
          <w:sz w:val="17"/>
        </w:rPr>
        <w:t>رمز النموذج: DKMH-LIB-MED-01    |    الإصدار: 1.2.0    |    تاريخ الإصدار الداخلي: 2 أغسطس 2026 | حالة المراجعة: مراجعة داخلية مهنية</w:t>
      </w:r>
    </w:p>
    <w:tbl>
      <w:tblPr>
        <w:tblW w:type="auto" w:w="0"/>
        <w:jc w:val="center"/>
        <w:tblLayout w:type="autofit"/>
        <w:tblLook w:firstColumn="1" w:firstRow="1" w:lastColumn="0" w:lastRow="0" w:noHBand="0" w:noVBand="1" w:val="04A0"/>
      </w:tblPr>
      <w:tblGrid>
        <w:gridCol w:w="10368"/>
      </w:tblGrid>
      <w:tr>
        <w:trPr>
          <w:tblHeader w:val="true"/>
        </w:trPr>
        <w:tc>
          <w:tcPr>
            <w:tcW w:type="dxa" w:w="10368"/>
            <w:shd w:fill="D9E8E6"/>
            <w:tcBorders>
              <w:bottom w:val="single" w:sz="2" w:color="365E54"/>
            </w:tcBorders>
            <w:tcMar>
              <w:top w:w="45" w:type="dxa"/>
              <w:start w:w="45" w:type="dxa"/>
              <w:bottom w:w="45" w:type="dxa"/>
              <w:end w:w="45" w:type="dxa"/>
            </w:tcMar>
            <w:vAlign w:val="center"/>
          </w:tcPr>
          <w:p>
            <w:pPr>
              <w:bidi w:val="1"/>
              <w:spacing w:after="0" w:before="0" w:line="240" w:lineRule="auto"/>
              <w:jc w:val="right"/>
            </w:pPr>
          </w:p>
        </w:tc>
      </w:tr>
    </w:tbl>
    <w:p>
      <w:pPr>
        <w:bidi w:val="1"/>
        <w:spacing w:after="0" w:before="0"/>
        <w:jc w:val="right"/>
      </w:pPr>
    </w:p>
    <w:tbl>
      <w:tblPr>
        <w:tblW w:type="auto" w:w="0"/>
        <w:jc w:val="center"/>
        <w:tblLayout w:type="autofit"/>
        <w:tblLook w:firstColumn="1" w:firstRow="1" w:lastColumn="0" w:lastRow="0" w:noHBand="0" w:noVBand="1" w:val="04A0"/>
      </w:tblPr>
      <w:tblGrid>
        <w:gridCol w:w="10368"/>
      </w:tblGrid>
      <w:tr>
        <w:trPr>
          <w:tblHeader w:val="true"/>
        </w:trPr>
        <w:tc>
          <w:tcPr>
            <w:tcW w:type="dxa" w:w="10368"/>
            <w:shd w:fill="D9E8E6"/>
            <w:tcBorders>
              <w:top w:val="single" w:sz="8" w:color="365E54"/>
              <w:left w:val="single" w:sz="4" w:color="C6D5CF"/>
              <w:bottom w:val="single" w:sz="4" w:color="C6D5CF"/>
              <w:right w:val="single" w:sz="4" w:color="C6D5CF"/>
            </w:tcBorders>
            <w:tcMar>
              <w:top w:w="45" w:type="dxa"/>
              <w:start w:w="45" w:type="dxa"/>
              <w:bottom w:w="45" w:type="dxa"/>
              <w:end w:w="45" w:type="dxa"/>
            </w:tcMar>
            <w:vAlign w:val="center"/>
          </w:tcPr>
          <w:p>
            <w:pPr>
              <w:spacing w:after="0" w:before="0" w:line="240" w:lineRule="auto"/>
              <w:jc w:val="right"/>
              <w:bidi w:val="1"/>
            </w:pPr>
            <w:r>
              <w:rPr>
                <w:rFonts w:ascii="Noto Sans Arabic" w:hAnsi="Noto Sans Arabic" w:cs="Noto Sans Arabic" w:eastAsia="Noto Naskh Arabic"/>
                <w:b/>
                <w:color w:val="24322E"/>
                <w:sz w:val="16"/>
                <w:rtl w:val="1"/>
              </w:rPr>
              <w:t>حدود الاستخدام المهنية</w:t>
              <w:br/>
            </w:r>
            <w:r>
              <w:rPr>
                <w:rFonts w:ascii="Noto Sans Arabic" w:hAnsi="Noto Sans Arabic" w:cs="Noto Sans Arabic" w:eastAsia="Noto Naskh Arabic"/>
                <w:b/>
                <w:sz w:val="16"/>
                <w:rtl w:val="1"/>
              </w:rPr>
              <w:t>يستخدم هذا النموذج داخل حدود الكفاءة المهنية. جمع المعلومات لا يساوي وصف الدواء أو تعديل الجرعة. القرارات العلاجية الدوائية مسؤولية الطبيب أو الواصف المرخّص، ويجب الرجوع إلى المصادر الأصلية كلما أمكن.</w:t>
            </w:r>
          </w:p>
        </w:tc>
      </w:tr>
    </w:tbl>
    <w:tbl>
      <w:tblPr>
        <w:tblW w:type="auto" w:w="0"/>
        <w:jc w:val="center"/>
        <w:tblLook w:firstColumn="1" w:firstRow="1" w:lastColumn="0" w:lastRow="0" w:noHBand="0" w:noVBand="1" w:val="04A0"/>
      </w:tblPr>
      <w:tblGrid>
        <w:gridCol w:w="5273"/>
        <w:gridCol w:w="5273"/>
      </w:tblGrid>
      <w:tr>
        <w:trPr>
          <w:tblHeader w:val="true"/>
        </w:trPr>
        <w:tc>
          <w:tcPr>
            <w:tcW w:type="dxa" w:w="9184"/>
            <w:vAlign w:val="center"/>
            <w:gridSpan w:val="2"/>
            <w:shd w:fill="D9E8E6"/>
          </w:tcPr>
          <w:p>
            <w:pPr>
              <w:jc w:val="right"/>
              <w:bidi/>
            </w:pPr>
            <w:r>
              <w:rPr>
                <w:rFonts w:ascii="Noto Sans Arabic" w:hAnsi="Noto Sans Arabic" w:cs="Noto Sans Arabic"/>
                <w:b/>
                <w:sz w:val="16"/>
              </w:rPr>
              <w:t>ضبط المستند والحوكمة</w:t>
            </w:r>
          </w:p>
        </w:tc>
      </w:tr>
      <w:tr>
        <w:tc>
          <w:tcPr>
            <w:tcW w:type="dxa" w:w="2381"/>
            <w:vAlign w:val="center"/>
          </w:tcPr>
          <w:p>
            <w:pPr>
              <w:jc w:val="right"/>
              <w:bidi/>
            </w:pPr>
            <w:r>
              <w:rPr>
                <w:rFonts w:ascii="Noto Sans Arabic" w:hAnsi="Noto Sans Arabic" w:cs="Noto Sans Arabic"/>
                <w:sz w:val="16"/>
              </w:rPr>
              <w:t>الجهة المالكة</w:t>
            </w:r>
          </w:p>
        </w:tc>
        <w:tc>
          <w:tcPr>
            <w:tcW w:type="dxa" w:w="6803"/>
            <w:vAlign w:val="center"/>
          </w:tcPr>
          <w:p>
            <w:pPr>
              <w:jc w:val="right"/>
              <w:bidi/>
            </w:pPr>
            <w:r>
              <w:rPr>
                <w:rFonts w:ascii="Noto Sans Arabic" w:hAnsi="Noto Sans Arabic" w:cs="Noto Sans Arabic"/>
                <w:sz w:val="16"/>
              </w:rPr>
              <w:t>عيادة الدكتور خالد النفسية</w:t>
            </w:r>
          </w:p>
        </w:tc>
      </w:tr>
      <w:tr>
        <w:tc>
          <w:tcPr>
            <w:tcW w:type="dxa" w:w="2381"/>
            <w:vAlign w:val="center"/>
          </w:tcPr>
          <w:p>
            <w:pPr>
              <w:jc w:val="right"/>
              <w:bidi/>
            </w:pPr>
            <w:r>
              <w:rPr>
                <w:rFonts w:ascii="Noto Sans Arabic" w:hAnsi="Noto Sans Arabic" w:cs="Noto Sans Arabic"/>
                <w:sz w:val="16"/>
              </w:rPr>
              <w:t>المسؤول عن المحتوى السريري</w:t>
            </w:r>
          </w:p>
        </w:tc>
        <w:tc>
          <w:tcPr>
            <w:tcW w:type="dxa" w:w="6803"/>
            <w:vAlign w:val="center"/>
          </w:tcPr>
          <w:p>
            <w:pPr>
              <w:jc w:val="right"/>
              <w:bidi/>
            </w:pPr>
            <w:r>
              <w:rPr>
                <w:rFonts w:ascii="Noto Sans Arabic" w:hAnsi="Noto Sans Arabic" w:cs="Noto Sans Arabic"/>
                <w:sz w:val="16"/>
              </w:rPr>
              <w:t>د. خالد حسن أحمد حسن — طبيب ومؤسس عيادة الدكتور خالد النفسية | الطب النفسي عن بُعد وخدمات الصحة النفسية المجتمعية</w:t>
            </w:r>
          </w:p>
        </w:tc>
      </w:tr>
      <w:tr>
        <w:tc>
          <w:tcPr>
            <w:tcW w:type="dxa" w:w="2381"/>
            <w:vAlign w:val="center"/>
          </w:tcPr>
          <w:p>
            <w:pPr>
              <w:jc w:val="right"/>
              <w:bidi/>
            </w:pPr>
            <w:r>
              <w:rPr>
                <w:rFonts w:ascii="Noto Sans Arabic" w:hAnsi="Noto Sans Arabic" w:cs="Noto Sans Arabic"/>
                <w:sz w:val="16"/>
              </w:rPr>
              <w:t>حالة الإصدار</w:t>
            </w:r>
          </w:p>
        </w:tc>
        <w:tc>
          <w:tcPr>
            <w:tcW w:type="dxa" w:w="6803"/>
            <w:vAlign w:val="center"/>
          </w:tcPr>
          <w:p>
            <w:pPr>
              <w:jc w:val="right"/>
              <w:bidi/>
            </w:pPr>
            <w:r>
              <w:rPr>
                <w:rFonts w:ascii="Noto Sans Arabic" w:hAnsi="Noto Sans Arabic" w:cs="Noto Sans Arabic"/>
                <w:sz w:val="16"/>
              </w:rPr>
              <w:t>مراجعة داخلية مهنية. لا يمثل هذا الوصف اعتماداً تنظيمياً أو أكاديمياً خارجياً.</w:t>
            </w:r>
          </w:p>
        </w:tc>
      </w:tr>
      <w:tr>
        <w:tc>
          <w:tcPr>
            <w:tcW w:type="dxa" w:w="2381"/>
            <w:vAlign w:val="center"/>
          </w:tcPr>
          <w:p>
            <w:pPr>
              <w:jc w:val="right"/>
              <w:bidi/>
            </w:pPr>
            <w:r>
              <w:rPr>
                <w:rFonts w:ascii="Noto Sans Arabic" w:hAnsi="Noto Sans Arabic" w:cs="Noto Sans Arabic"/>
                <w:sz w:val="16"/>
              </w:rPr>
              <w:t>نطاق الاستخدام</w:t>
            </w:r>
          </w:p>
        </w:tc>
        <w:tc>
          <w:tcPr>
            <w:tcW w:type="dxa" w:w="6803"/>
            <w:vAlign w:val="center"/>
          </w:tcPr>
          <w:p>
            <w:pPr>
              <w:jc w:val="right"/>
              <w:bidi/>
            </w:pPr>
            <w:r>
              <w:rPr>
                <w:rFonts w:ascii="Noto Sans Arabic" w:hAnsi="Noto Sans Arabic" w:cs="Noto Sans Arabic"/>
                <w:sz w:val="16"/>
              </w:rPr>
              <w:t>أداة توثيق ودعم قرار للممارسين المؤهلين، مع ضرورة التكييف حسب القوانين ونطاق الممارسة والبروتوكولات المحلية.</w:t>
            </w:r>
          </w:p>
        </w:tc>
      </w:tr>
      <w:tr>
        <w:tc>
          <w:tcPr>
            <w:tcW w:type="dxa" w:w="2381"/>
            <w:vAlign w:val="center"/>
          </w:tcPr>
          <w:p>
            <w:pPr>
              <w:jc w:val="right"/>
              <w:bidi/>
            </w:pPr>
            <w:r>
              <w:rPr>
                <w:rFonts w:ascii="Noto Sans Arabic" w:hAnsi="Noto Sans Arabic" w:cs="Noto Sans Arabic"/>
                <w:sz w:val="16"/>
              </w:rPr>
              <w:t>دورة المراجعة</w:t>
            </w:r>
          </w:p>
        </w:tc>
        <w:tc>
          <w:tcPr>
            <w:tcW w:type="dxa" w:w="6803"/>
            <w:vAlign w:val="center"/>
          </w:tcPr>
          <w:p>
            <w:pPr>
              <w:jc w:val="right"/>
              <w:bidi/>
            </w:pPr>
            <w:r>
              <w:rPr>
                <w:rFonts w:ascii="Noto Sans Arabic" w:hAnsi="Noto Sans Arabic" w:cs="Noto Sans Arabic"/>
                <w:sz w:val="16"/>
              </w:rPr>
              <w:t>كل 6 أشهر أو عند تغير جوهري في الدليل أو التنظيم أو السلامة.</w:t>
            </w:r>
          </w:p>
        </w:tc>
      </w:tr>
      <w:tr>
        <w:tc>
          <w:tcPr>
            <w:tcW w:type="dxa" w:w="2381"/>
            <w:vAlign w:val="center"/>
          </w:tcPr>
          <w:p>
            <w:pPr>
              <w:jc w:val="right"/>
              <w:bidi/>
            </w:pPr>
            <w:r>
              <w:rPr>
                <w:rFonts w:ascii="Noto Sans Arabic" w:hAnsi="Noto Sans Arabic" w:cs="Noto Sans Arabic"/>
                <w:sz w:val="16"/>
              </w:rPr>
              <w:t>الإبلاغ عن خطأ أو طلب سحب نسخة</w:t>
            </w:r>
          </w:p>
        </w:tc>
        <w:tc>
          <w:tcPr>
            <w:tcW w:type="dxa" w:w="6803"/>
            <w:vAlign w:val="center"/>
          </w:tcPr>
          <w:p>
            <w:pPr>
              <w:jc w:val="right"/>
              <w:bidi/>
            </w:pPr>
            <w:r>
              <w:rPr>
                <w:rFonts w:ascii="Noto Sans Arabic" w:hAnsi="Noto Sans Arabic" w:cs="Noto Sans Arabic"/>
                <w:sz w:val="16"/>
              </w:rPr>
              <w:t>عبر صفحة الحوكمة والشكاوى بالموقع الرسمي، مع ذكر رمز النموذج ورقم الإصدار.</w:t>
            </w:r>
          </w:p>
        </w:tc>
      </w:tr>
    </w:tbl>
    <w:p>
      <w:pPr>
        <w:bidi w:val="1"/>
        <w:spacing w:after="0" w:before="0"/>
        <w:jc w:val="right"/>
      </w:pPr>
    </w:p>
    <w:tbl>
      <w:tblPr>
        <w:tblW w:type="auto" w:w="0"/>
        <w:jc w:val="center"/>
        <w:tblLayout w:type="autofit"/>
        <w:tblLook w:firstColumn="1" w:firstRow="1" w:lastColumn="0" w:lastRow="0" w:noHBand="0" w:noVBand="1" w:val="04A0"/>
      </w:tblPr>
      <w:tblGrid>
        <w:gridCol w:w="5184"/>
        <w:gridCol w:w="5184"/>
      </w:tblGrid>
      <w:tr>
        <w:trPr>
          <w:tblHeader w:val="true"/>
        </w:trPr>
        <w:tc>
          <w:tcPr>
            <w:tcW w:type="dxa" w:w="10368"/>
            <w:gridSpan w:val="2"/>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بيانات أساسية</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الاسم/رمز الملف</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sdt>
              <w:sdtPr>
                <w:tag w:val="DKMH_01_F001"/>
                <w:alias w:val="DKMH_01_F001"/>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العمر وتاريخ الميلاد</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sdt>
              <w:sdtPr>
                <w:tag w:val="DKMH_01_F002"/>
                <w:alias w:val="DKMH_01_F002"/>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تاريخ التقييم</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sdt>
              <w:sdtPr>
                <w:tag w:val="DKMH_01_F003"/>
                <w:alias w:val="DKMH_01_F003"/>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اسم المقيّم وصفته</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sdt>
              <w:sdtPr>
                <w:tag w:val="DKMH_01_F004"/>
                <w:alias w:val="DKMH_01_F004"/>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مصدر المعلومات</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666666"/>
                <w:sz w:val="16"/>
                <w:rtl w:val="1"/>
              </w:rPr>
              <w:t>☐ المراجع  ☐ الأسرة  ☐ روشتة  ☐ عبوة  ☐ ملف طبي  ☐ صيدلية  ☐ مصدر آخر</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درجة موثوقية المعلومات</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666666"/>
                <w:sz w:val="16"/>
                <w:rtl w:val="1"/>
              </w:rPr>
              <w:t xml:space="preserve">☐ عالية  ☐ متوسطة  ☐ محدودة — السبب: </w:t>
            </w:r>
            <w:sdt>
              <w:sdtPr>
                <w:tag w:val="DKMH_01_F005"/>
                <w:alias w:val="DKMH_01_F005"/>
                <w:text/>
              </w:sdtPr>
              <w:sdtContent>
                <w:r>
                  <w:rPr>
                    <w:rFonts w:ascii="Noto Naskh Arabic" w:hAnsi="Noto Naskh Arabic" w:cs="Noto Naskh Arabic" w:eastAsia="Noto Naskh Arabic"/>
                    <w:color w:val="666666"/>
                    <w:sz w:val="18"/>
                    <w:rtl w:val="1"/>
                  </w:rPr>
                  <w:t>[اكتب هنا]</w:t>
                </w:r>
              </w:sdtContent>
            </w:sdt>
          </w:p>
        </w:tc>
      </w:tr>
    </w:tbl>
    <w:p>
      <w:pPr>
        <w:bidi w:val="1"/>
        <w:spacing w:after="0" w:before="0"/>
        <w:jc w:val="right"/>
      </w:pPr>
    </w:p>
    <w:p>
      <w:pPr>
        <w:pStyle w:val="Heading2"/>
        <w:spacing w:after="0" w:before="0"/>
        <w:jc w:val="right"/>
        <w:bidi w:val="1"/>
      </w:pPr>
      <w:r>
        <w:rPr>
          <w:rFonts w:ascii="Noto Sans Arabic" w:hAnsi="Noto Sans Arabic" w:cs="Noto Sans Arabic" w:eastAsia="Noto Sans Arabic"/>
          <w:b/>
          <w:color w:val="315F55"/>
          <w:sz w:val="26"/>
        </w:rPr>
        <w:t>أ. الحساسية وعدم التحمّل والتفاعلات الدوائية السابقة</w:t>
      </w:r>
    </w:p>
    <w:tbl>
      <w:tblPr>
        <w:tblW w:type="auto" w:w="0"/>
        <w:jc w:val="center"/>
        <w:tblLayout w:type="autofit"/>
        <w:tblLook w:firstColumn="1" w:firstRow="1" w:lastColumn="0" w:lastRow="0" w:noHBand="0" w:noVBand="1" w:val="04A0"/>
      </w:tblPr>
      <w:tblGrid>
        <w:gridCol w:w="2592"/>
        <w:gridCol w:w="2592"/>
        <w:gridCol w:w="2592"/>
        <w:gridCol w:w="2592"/>
      </w:tblGrid>
      <w:tr>
        <w:trPr>
          <w:tblHeader w:val="true"/>
        </w:trPr>
        <w:tc>
          <w:tcPr>
            <w:tcW w:type="dxa" w:w="2448"/>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Pr>
              <w:t>المادة/الدواء</w:t>
            </w:r>
          </w:p>
        </w:tc>
        <w:tc>
          <w:tcPr>
            <w:tcW w:type="dxa" w:w="3456"/>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Pr>
              <w:t>تصنيف التفاعل</w:t>
            </w:r>
          </w:p>
        </w:tc>
        <w:tc>
          <w:tcPr>
            <w:tcW w:type="dxa" w:w="3024"/>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Pr>
              <w:t>الوصف والشدة والتاريخ</w:t>
            </w:r>
          </w:p>
        </w:tc>
        <w:tc>
          <w:tcPr>
            <w:tcW w:type="dxa" w:w="1584"/>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Pr>
              <w:t>المصدر وهل تم التحقق؟</w:t>
            </w:r>
          </w:p>
        </w:tc>
      </w:tr>
      <w:tr>
        <w:trPr>
          <w:trHeight w:hRule="atLeast" w:val="518"/>
        </w:trPr>
        <w:tc>
          <w:tcPr>
            <w:tcW w:type="dxa" w:w="2448"/>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06"/>
                <w:alias w:val="DKMH_01_F006"/>
                <w:text/>
              </w:sdtPr>
              <w:sdtContent>
                <w:r>
                  <w:rPr>
                    <w:rFonts w:ascii="Noto Naskh Arabic" w:hAnsi="Noto Naskh Arabic" w:cs="Noto Naskh Arabic" w:eastAsia="Noto Naskh Arabic"/>
                    <w:b w:val="0"/>
                    <w:sz w:val="17"/>
                  </w:rPr>
                  <w:t>[اكتب هنا]</w:t>
                </w:r>
              </w:sdtContent>
            </w:sdt>
          </w:p>
        </w:tc>
        <w:tc>
          <w:tcPr>
            <w:tcW w:type="dxa" w:w="3456"/>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 حساسية مؤكدة/محتملة  ☐ أثر جانبي  ☐ عدم تحمّل  ☐ غير معروف</w:t>
            </w:r>
          </w:p>
        </w:tc>
        <w:tc>
          <w:tcPr>
            <w:tcW w:type="dxa" w:w="302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07"/>
                <w:alias w:val="DKMH_01_F007"/>
                <w:text/>
              </w:sdtPr>
              <w:sdtContent>
                <w:r>
                  <w:rPr>
                    <w:rFonts w:ascii="Noto Naskh Arabic" w:hAnsi="Noto Naskh Arabic" w:cs="Noto Naskh Arabic" w:eastAsia="Noto Naskh Arabic"/>
                    <w:b w:val="0"/>
                    <w:sz w:val="17"/>
                  </w:rPr>
                  <w:t>[اكتب هنا]</w:t>
                </w:r>
              </w:sdtContent>
            </w:sdt>
          </w:p>
        </w:tc>
        <w:tc>
          <w:tcPr>
            <w:tcW w:type="dxa" w:w="158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08"/>
                <w:alias w:val="DKMH_01_F008"/>
                <w:text/>
              </w:sdtPr>
              <w:sdtContent>
                <w:r>
                  <w:rPr>
                    <w:rFonts w:ascii="Noto Naskh Arabic" w:hAnsi="Noto Naskh Arabic" w:cs="Noto Naskh Arabic" w:eastAsia="Noto Naskh Arabic"/>
                    <w:b w:val="0"/>
                    <w:sz w:val="17"/>
                  </w:rPr>
                  <w:t>[اكتب هنا]</w:t>
                </w:r>
              </w:sdtContent>
            </w:sdt>
          </w:p>
        </w:tc>
      </w:tr>
      <w:tr>
        <w:trPr>
          <w:trHeight w:hRule="atLeast" w:val="518"/>
        </w:trPr>
        <w:tc>
          <w:tcPr>
            <w:tcW w:type="dxa" w:w="2448"/>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09"/>
                <w:alias w:val="DKMH_01_F009"/>
                <w:text/>
              </w:sdtPr>
              <w:sdtContent>
                <w:r>
                  <w:rPr>
                    <w:rFonts w:ascii="Noto Naskh Arabic" w:hAnsi="Noto Naskh Arabic" w:cs="Noto Naskh Arabic" w:eastAsia="Noto Naskh Arabic"/>
                    <w:b w:val="0"/>
                    <w:sz w:val="17"/>
                  </w:rPr>
                  <w:t>[اكتب هنا]</w:t>
                </w:r>
              </w:sdtContent>
            </w:sdt>
          </w:p>
        </w:tc>
        <w:tc>
          <w:tcPr>
            <w:tcW w:type="dxa" w:w="3456"/>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 حساسية مؤكدة/محتملة  ☐ أثر جانبي  ☐ عدم تحمّل  ☐ غير معروف</w:t>
            </w:r>
          </w:p>
        </w:tc>
        <w:tc>
          <w:tcPr>
            <w:tcW w:type="dxa" w:w="302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10"/>
                <w:alias w:val="DKMH_01_F010"/>
                <w:text/>
              </w:sdtPr>
              <w:sdtContent>
                <w:r>
                  <w:rPr>
                    <w:rFonts w:ascii="Noto Naskh Arabic" w:hAnsi="Noto Naskh Arabic" w:cs="Noto Naskh Arabic" w:eastAsia="Noto Naskh Arabic"/>
                    <w:b w:val="0"/>
                    <w:sz w:val="17"/>
                  </w:rPr>
                  <w:t>[اكتب هنا]</w:t>
                </w:r>
              </w:sdtContent>
            </w:sdt>
          </w:p>
        </w:tc>
        <w:tc>
          <w:tcPr>
            <w:tcW w:type="dxa" w:w="158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11"/>
                <w:alias w:val="DKMH_01_F011"/>
                <w:text/>
              </w:sdtPr>
              <w:sdtContent>
                <w:r>
                  <w:rPr>
                    <w:rFonts w:ascii="Noto Naskh Arabic" w:hAnsi="Noto Naskh Arabic" w:cs="Noto Naskh Arabic" w:eastAsia="Noto Naskh Arabic"/>
                    <w:b w:val="0"/>
                    <w:sz w:val="17"/>
                  </w:rPr>
                  <w:t>[اكتب هنا]</w:t>
                </w:r>
              </w:sdtContent>
            </w:sdt>
          </w:p>
        </w:tc>
      </w:tr>
      <w:tr>
        <w:trPr>
          <w:trHeight w:hRule="atLeast" w:val="518"/>
        </w:trPr>
        <w:tc>
          <w:tcPr>
            <w:tcW w:type="dxa" w:w="2448"/>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12"/>
                <w:alias w:val="DKMH_01_F012"/>
                <w:text/>
              </w:sdtPr>
              <w:sdtContent>
                <w:r>
                  <w:rPr>
                    <w:rFonts w:ascii="Noto Naskh Arabic" w:hAnsi="Noto Naskh Arabic" w:cs="Noto Naskh Arabic" w:eastAsia="Noto Naskh Arabic"/>
                    <w:b w:val="0"/>
                    <w:sz w:val="17"/>
                  </w:rPr>
                  <w:t>[اكتب هنا]</w:t>
                </w:r>
              </w:sdtContent>
            </w:sdt>
          </w:p>
        </w:tc>
        <w:tc>
          <w:tcPr>
            <w:tcW w:type="dxa" w:w="3456"/>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 حساسية مؤكدة/محتملة  ☐ أثر جانبي  ☐ عدم تحمّل  ☐ غير معروف</w:t>
            </w:r>
          </w:p>
        </w:tc>
        <w:tc>
          <w:tcPr>
            <w:tcW w:type="dxa" w:w="302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13"/>
                <w:alias w:val="DKMH_01_F013"/>
                <w:text/>
              </w:sdtPr>
              <w:sdtContent>
                <w:r>
                  <w:rPr>
                    <w:rFonts w:ascii="Noto Naskh Arabic" w:hAnsi="Noto Naskh Arabic" w:cs="Noto Naskh Arabic" w:eastAsia="Noto Naskh Arabic"/>
                    <w:b w:val="0"/>
                    <w:sz w:val="17"/>
                  </w:rPr>
                  <w:t>[اكتب هنا]</w:t>
                </w:r>
              </w:sdtContent>
            </w:sdt>
          </w:p>
        </w:tc>
        <w:tc>
          <w:tcPr>
            <w:tcW w:type="dxa" w:w="158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14"/>
                <w:alias w:val="DKMH_01_F014"/>
                <w:text/>
              </w:sdtPr>
              <w:sdtContent>
                <w:r>
                  <w:rPr>
                    <w:rFonts w:ascii="Noto Naskh Arabic" w:hAnsi="Noto Naskh Arabic" w:cs="Noto Naskh Arabic" w:eastAsia="Noto Naskh Arabic"/>
                    <w:b w:val="0"/>
                    <w:sz w:val="17"/>
                  </w:rPr>
                  <w:t>[اكتب هنا]</w:t>
                </w:r>
              </w:sdtContent>
            </w:sdt>
          </w:p>
        </w:tc>
      </w:tr>
    </w:tbl>
    <w:p>
      <w:pPr>
        <w:bidi w:val="1"/>
        <w:spacing w:after="0" w:before="0"/>
        <w:jc w:val="right"/>
      </w:pPr>
    </w:p>
    <w:p>
      <w:pPr>
        <w:spacing w:after="0" w:before="0"/>
        <w:jc w:val="right"/>
        <w:bidi w:val="1"/>
      </w:pPr>
      <w:r>
        <w:rPr>
          <w:rFonts w:ascii="Noto Sans Arabic" w:hAnsi="Noto Sans Arabic" w:cs="Noto Sans Arabic" w:eastAsia="Noto Naskh Arabic"/>
          <w:b w:val="0"/>
          <w:color w:val="8D4A48"/>
          <w:sz w:val="19"/>
        </w:rPr>
        <w:t>ميّز بين الحساسية الدوائية، والأثر الجانبي المتوقع، وعدم التحمّل، والتفاعل غير المعروف. لا تُسجَّل الأعراض الشائعة تلقائياً بوصفها حساسية.</w:t>
      </w:r>
    </w:p>
    <w:p>
      <w:pPr>
        <w:pStyle w:val="Heading2"/>
        <w:spacing w:after="0" w:before="0"/>
        <w:jc w:val="right"/>
        <w:bidi w:val="1"/>
      </w:pPr>
      <w:r>
        <w:rPr>
          <w:rFonts w:ascii="Noto Sans Arabic" w:hAnsi="Noto Sans Arabic" w:cs="Noto Sans Arabic" w:eastAsia="Noto Sans Arabic"/>
          <w:sz w:val="26"/>
          <w:rtl w:val="1"/>
        </w:rPr>
        <w:t>ب. الأدوية الحالية</w:t>
      </w:r>
    </w:p>
    <w:tbl>
      <w:tblPr>
        <w:tblW w:type="auto" w:w="0"/>
        <w:jc w:val="center"/>
        <w:tblLayout w:type="autofit"/>
        <w:tblLook w:firstColumn="1" w:firstRow="1" w:lastColumn="0" w:lastRow="0" w:noHBand="0" w:noVBand="1" w:val="04A0"/>
      </w:tblPr>
      <w:tblGrid>
        <w:gridCol w:w="1481"/>
        <w:gridCol w:w="1481"/>
        <w:gridCol w:w="1481"/>
        <w:gridCol w:w="1481"/>
        <w:gridCol w:w="1481"/>
        <w:gridCol w:w="1481"/>
        <w:gridCol w:w="1481"/>
      </w:tblGrid>
      <w:tr>
        <w:trPr>
          <w:tblHeader w:val="true"/>
        </w:trPr>
        <w:tc>
          <w:tcPr>
            <w:tcW w:type="dxa" w:w="2232"/>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Pr>
              <w:t>اسم الدواء والمادة الفعالة والشكل/التركيز</w:t>
            </w:r>
          </w:p>
        </w:tc>
        <w:tc>
          <w:tcPr>
            <w:tcW w:type="dxa" w:w="1512"/>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Pr>
              <w:t>الجرعة والطريق</w:t>
            </w:r>
          </w:p>
        </w:tc>
        <w:tc>
          <w:tcPr>
            <w:tcW w:type="dxa" w:w="1152"/>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Pr>
              <w:t>التوقيت وتعليمات عند اللزوم</w:t>
            </w:r>
          </w:p>
        </w:tc>
        <w:tc>
          <w:tcPr>
            <w:tcW w:type="dxa" w:w="1800"/>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Pr>
              <w:t>سبب الاستخدام</w:t>
            </w:r>
          </w:p>
        </w:tc>
        <w:tc>
          <w:tcPr>
            <w:tcW w:type="dxa" w:w="1296"/>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Pr>
              <w:t>تاريخ البدء</w:t>
            </w:r>
          </w:p>
        </w:tc>
        <w:tc>
          <w:tcPr>
            <w:tcW w:type="dxa" w:w="1512"/>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Pr>
              <w:t>الواصف/الجهة</w:t>
            </w:r>
          </w:p>
        </w:tc>
        <w:tc>
          <w:tcPr>
            <w:tcW w:type="dxa" w:w="1872"/>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Pr>
              <w:t>الالتزام والاستجابة</w:t>
            </w:r>
          </w:p>
        </w:tc>
      </w:tr>
      <w:tr>
        <w:trPr>
          <w:trHeight w:hRule="atLeast" w:val="518"/>
        </w:trPr>
        <w:tc>
          <w:tcPr>
            <w:tcW w:type="dxa" w:w="223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15"/>
                <w:alias w:val="DKMH_01_F015"/>
                <w:text/>
              </w:sdtPr>
              <w:sdtContent>
                <w:r>
                  <w:rPr>
                    <w:rFonts w:ascii="Noto Naskh Arabic" w:hAnsi="Noto Naskh Arabic" w:cs="Noto Naskh Arabic" w:eastAsia="Noto Naskh Arabic"/>
                    <w:color w:val="333333"/>
                    <w:sz w:val="17"/>
                    <w:rtl w:val="1"/>
                  </w:rPr>
                  <w:t>[اكتب هنا]</w:t>
                </w:r>
              </w:sdtContent>
            </w:sdt>
          </w:p>
        </w:tc>
        <w:tc>
          <w:tcPr>
            <w:tcW w:type="dxa" w:w="151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16"/>
                <w:alias w:val="DKMH_01_F016"/>
                <w:text/>
              </w:sdtPr>
              <w:sdtContent>
                <w:r>
                  <w:rPr>
                    <w:rFonts w:ascii="Noto Naskh Arabic" w:hAnsi="Noto Naskh Arabic" w:cs="Noto Naskh Arabic" w:eastAsia="Noto Naskh Arabic"/>
                    <w:color w:val="333333"/>
                    <w:sz w:val="17"/>
                    <w:rtl w:val="1"/>
                  </w:rPr>
                  <w:t>[اكتب هنا]</w:t>
                </w:r>
              </w:sdtContent>
            </w:sdt>
          </w:p>
        </w:tc>
        <w:tc>
          <w:tcPr>
            <w:tcW w:type="dxa" w:w="115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17"/>
                <w:alias w:val="DKMH_01_F017"/>
                <w:text/>
              </w:sdtPr>
              <w:sdtContent>
                <w:r>
                  <w:rPr>
                    <w:rFonts w:ascii="Noto Naskh Arabic" w:hAnsi="Noto Naskh Arabic" w:cs="Noto Naskh Arabic" w:eastAsia="Noto Naskh Arabic"/>
                    <w:color w:val="333333"/>
                    <w:sz w:val="17"/>
                    <w:rtl w:val="1"/>
                  </w:rPr>
                  <w:t>[اكتب هنا]</w:t>
                </w:r>
              </w:sdtContent>
            </w:sdt>
          </w:p>
        </w:tc>
        <w:tc>
          <w:tcPr>
            <w:tcW w:type="dxa" w:w="180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18"/>
                <w:alias w:val="DKMH_01_F018"/>
                <w:text/>
              </w:sdtPr>
              <w:sdtContent>
                <w:r>
                  <w:rPr>
                    <w:rFonts w:ascii="Noto Naskh Arabic" w:hAnsi="Noto Naskh Arabic" w:cs="Noto Naskh Arabic" w:eastAsia="Noto Naskh Arabic"/>
                    <w:color w:val="333333"/>
                    <w:sz w:val="17"/>
                    <w:rtl w:val="1"/>
                  </w:rPr>
                  <w:t>[اكتب هنا]</w:t>
                </w:r>
              </w:sdtContent>
            </w:sdt>
          </w:p>
        </w:tc>
        <w:tc>
          <w:tcPr>
            <w:tcW w:type="dxa" w:w="1296"/>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19"/>
                <w:alias w:val="DKMH_01_F019"/>
                <w:text/>
              </w:sdtPr>
              <w:sdtContent>
                <w:r>
                  <w:rPr>
                    <w:rFonts w:ascii="Noto Naskh Arabic" w:hAnsi="Noto Naskh Arabic" w:cs="Noto Naskh Arabic" w:eastAsia="Noto Naskh Arabic"/>
                    <w:color w:val="333333"/>
                    <w:sz w:val="17"/>
                    <w:rtl w:val="1"/>
                  </w:rPr>
                  <w:t>[اكتب هنا]</w:t>
                </w:r>
              </w:sdtContent>
            </w:sdt>
          </w:p>
        </w:tc>
        <w:tc>
          <w:tcPr>
            <w:tcW w:type="dxa" w:w="151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20"/>
                <w:alias w:val="DKMH_01_F020"/>
                <w:text/>
              </w:sdtPr>
              <w:sdtContent>
                <w:r>
                  <w:rPr>
                    <w:rFonts w:ascii="Noto Naskh Arabic" w:hAnsi="Noto Naskh Arabic" w:cs="Noto Naskh Arabic" w:eastAsia="Noto Naskh Arabic"/>
                    <w:color w:val="333333"/>
                    <w:sz w:val="17"/>
                    <w:rtl w:val="1"/>
                  </w:rPr>
                  <w:t>[اكتب هنا]</w:t>
                </w:r>
              </w:sdtContent>
            </w:sdt>
          </w:p>
        </w:tc>
        <w:tc>
          <w:tcPr>
            <w:tcW w:type="dxa" w:w="187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21"/>
                <w:alias w:val="DKMH_01_F021"/>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23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22"/>
                <w:alias w:val="DKMH_01_F022"/>
                <w:text/>
              </w:sdtPr>
              <w:sdtContent>
                <w:r>
                  <w:rPr>
                    <w:rFonts w:ascii="Noto Naskh Arabic" w:hAnsi="Noto Naskh Arabic" w:cs="Noto Naskh Arabic" w:eastAsia="Noto Naskh Arabic"/>
                    <w:color w:val="333333"/>
                    <w:sz w:val="17"/>
                    <w:rtl w:val="1"/>
                  </w:rPr>
                  <w:t>[اكتب هنا]</w:t>
                </w:r>
              </w:sdtContent>
            </w:sdt>
          </w:p>
        </w:tc>
        <w:tc>
          <w:tcPr>
            <w:tcW w:type="dxa" w:w="151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23"/>
                <w:alias w:val="DKMH_01_F023"/>
                <w:text/>
              </w:sdtPr>
              <w:sdtContent>
                <w:r>
                  <w:rPr>
                    <w:rFonts w:ascii="Noto Naskh Arabic" w:hAnsi="Noto Naskh Arabic" w:cs="Noto Naskh Arabic" w:eastAsia="Noto Naskh Arabic"/>
                    <w:color w:val="333333"/>
                    <w:sz w:val="17"/>
                    <w:rtl w:val="1"/>
                  </w:rPr>
                  <w:t>[اكتب هنا]</w:t>
                </w:r>
              </w:sdtContent>
            </w:sdt>
          </w:p>
        </w:tc>
        <w:tc>
          <w:tcPr>
            <w:tcW w:type="dxa" w:w="115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24"/>
                <w:alias w:val="DKMH_01_F024"/>
                <w:text/>
              </w:sdtPr>
              <w:sdtContent>
                <w:r>
                  <w:rPr>
                    <w:rFonts w:ascii="Noto Naskh Arabic" w:hAnsi="Noto Naskh Arabic" w:cs="Noto Naskh Arabic" w:eastAsia="Noto Naskh Arabic"/>
                    <w:color w:val="333333"/>
                    <w:sz w:val="17"/>
                    <w:rtl w:val="1"/>
                  </w:rPr>
                  <w:t>[اكتب هنا]</w:t>
                </w:r>
              </w:sdtContent>
            </w:sdt>
          </w:p>
        </w:tc>
        <w:tc>
          <w:tcPr>
            <w:tcW w:type="dxa" w:w="180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25"/>
                <w:alias w:val="DKMH_01_F025"/>
                <w:text/>
              </w:sdtPr>
              <w:sdtContent>
                <w:r>
                  <w:rPr>
                    <w:rFonts w:ascii="Noto Naskh Arabic" w:hAnsi="Noto Naskh Arabic" w:cs="Noto Naskh Arabic" w:eastAsia="Noto Naskh Arabic"/>
                    <w:color w:val="333333"/>
                    <w:sz w:val="17"/>
                    <w:rtl w:val="1"/>
                  </w:rPr>
                  <w:t>[اكتب هنا]</w:t>
                </w:r>
              </w:sdtContent>
            </w:sdt>
          </w:p>
        </w:tc>
        <w:tc>
          <w:tcPr>
            <w:tcW w:type="dxa" w:w="1296"/>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26"/>
                <w:alias w:val="DKMH_01_F026"/>
                <w:text/>
              </w:sdtPr>
              <w:sdtContent>
                <w:r>
                  <w:rPr>
                    <w:rFonts w:ascii="Noto Naskh Arabic" w:hAnsi="Noto Naskh Arabic" w:cs="Noto Naskh Arabic" w:eastAsia="Noto Naskh Arabic"/>
                    <w:color w:val="333333"/>
                    <w:sz w:val="17"/>
                    <w:rtl w:val="1"/>
                  </w:rPr>
                  <w:t>[اكتب هنا]</w:t>
                </w:r>
              </w:sdtContent>
            </w:sdt>
          </w:p>
        </w:tc>
        <w:tc>
          <w:tcPr>
            <w:tcW w:type="dxa" w:w="151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27"/>
                <w:alias w:val="DKMH_01_F027"/>
                <w:text/>
              </w:sdtPr>
              <w:sdtContent>
                <w:r>
                  <w:rPr>
                    <w:rFonts w:ascii="Noto Naskh Arabic" w:hAnsi="Noto Naskh Arabic" w:cs="Noto Naskh Arabic" w:eastAsia="Noto Naskh Arabic"/>
                    <w:color w:val="333333"/>
                    <w:sz w:val="17"/>
                    <w:rtl w:val="1"/>
                  </w:rPr>
                  <w:t>[اكتب هنا]</w:t>
                </w:r>
              </w:sdtContent>
            </w:sdt>
          </w:p>
        </w:tc>
        <w:tc>
          <w:tcPr>
            <w:tcW w:type="dxa" w:w="187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28"/>
                <w:alias w:val="DKMH_01_F028"/>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23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29"/>
                <w:alias w:val="DKMH_01_F029"/>
                <w:text/>
              </w:sdtPr>
              <w:sdtContent>
                <w:r>
                  <w:rPr>
                    <w:rFonts w:ascii="Noto Naskh Arabic" w:hAnsi="Noto Naskh Arabic" w:cs="Noto Naskh Arabic" w:eastAsia="Noto Naskh Arabic"/>
                    <w:color w:val="333333"/>
                    <w:sz w:val="17"/>
                    <w:rtl w:val="1"/>
                  </w:rPr>
                  <w:t>[اكتب هنا]</w:t>
                </w:r>
              </w:sdtContent>
            </w:sdt>
          </w:p>
        </w:tc>
        <w:tc>
          <w:tcPr>
            <w:tcW w:type="dxa" w:w="151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30"/>
                <w:alias w:val="DKMH_01_F030"/>
                <w:text/>
              </w:sdtPr>
              <w:sdtContent>
                <w:r>
                  <w:rPr>
                    <w:rFonts w:ascii="Noto Naskh Arabic" w:hAnsi="Noto Naskh Arabic" w:cs="Noto Naskh Arabic" w:eastAsia="Noto Naskh Arabic"/>
                    <w:color w:val="333333"/>
                    <w:sz w:val="17"/>
                    <w:rtl w:val="1"/>
                  </w:rPr>
                  <w:t>[اكتب هنا]</w:t>
                </w:r>
              </w:sdtContent>
            </w:sdt>
          </w:p>
        </w:tc>
        <w:tc>
          <w:tcPr>
            <w:tcW w:type="dxa" w:w="115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31"/>
                <w:alias w:val="DKMH_01_F031"/>
                <w:text/>
              </w:sdtPr>
              <w:sdtContent>
                <w:r>
                  <w:rPr>
                    <w:rFonts w:ascii="Noto Naskh Arabic" w:hAnsi="Noto Naskh Arabic" w:cs="Noto Naskh Arabic" w:eastAsia="Noto Naskh Arabic"/>
                    <w:color w:val="333333"/>
                    <w:sz w:val="17"/>
                    <w:rtl w:val="1"/>
                  </w:rPr>
                  <w:t>[اكتب هنا]</w:t>
                </w:r>
              </w:sdtContent>
            </w:sdt>
          </w:p>
        </w:tc>
        <w:tc>
          <w:tcPr>
            <w:tcW w:type="dxa" w:w="180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32"/>
                <w:alias w:val="DKMH_01_F032"/>
                <w:text/>
              </w:sdtPr>
              <w:sdtContent>
                <w:r>
                  <w:rPr>
                    <w:rFonts w:ascii="Noto Naskh Arabic" w:hAnsi="Noto Naskh Arabic" w:cs="Noto Naskh Arabic" w:eastAsia="Noto Naskh Arabic"/>
                    <w:color w:val="333333"/>
                    <w:sz w:val="17"/>
                    <w:rtl w:val="1"/>
                  </w:rPr>
                  <w:t>[اكتب هنا]</w:t>
                </w:r>
              </w:sdtContent>
            </w:sdt>
          </w:p>
        </w:tc>
        <w:tc>
          <w:tcPr>
            <w:tcW w:type="dxa" w:w="1296"/>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33"/>
                <w:alias w:val="DKMH_01_F033"/>
                <w:text/>
              </w:sdtPr>
              <w:sdtContent>
                <w:r>
                  <w:rPr>
                    <w:rFonts w:ascii="Noto Naskh Arabic" w:hAnsi="Noto Naskh Arabic" w:cs="Noto Naskh Arabic" w:eastAsia="Noto Naskh Arabic"/>
                    <w:color w:val="333333"/>
                    <w:sz w:val="17"/>
                    <w:rtl w:val="1"/>
                  </w:rPr>
                  <w:t>[اكتب هنا]</w:t>
                </w:r>
              </w:sdtContent>
            </w:sdt>
          </w:p>
        </w:tc>
        <w:tc>
          <w:tcPr>
            <w:tcW w:type="dxa" w:w="151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34"/>
                <w:alias w:val="DKMH_01_F034"/>
                <w:text/>
              </w:sdtPr>
              <w:sdtContent>
                <w:r>
                  <w:rPr>
                    <w:rFonts w:ascii="Noto Naskh Arabic" w:hAnsi="Noto Naskh Arabic" w:cs="Noto Naskh Arabic" w:eastAsia="Noto Naskh Arabic"/>
                    <w:color w:val="333333"/>
                    <w:sz w:val="17"/>
                    <w:rtl w:val="1"/>
                  </w:rPr>
                  <w:t>[اكتب هنا]</w:t>
                </w:r>
              </w:sdtContent>
            </w:sdt>
          </w:p>
        </w:tc>
        <w:tc>
          <w:tcPr>
            <w:tcW w:type="dxa" w:w="187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35"/>
                <w:alias w:val="DKMH_01_F035"/>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23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36"/>
                <w:alias w:val="DKMH_01_F036"/>
                <w:text/>
              </w:sdtPr>
              <w:sdtContent>
                <w:r>
                  <w:rPr>
                    <w:rFonts w:ascii="Noto Naskh Arabic" w:hAnsi="Noto Naskh Arabic" w:cs="Noto Naskh Arabic" w:eastAsia="Noto Naskh Arabic"/>
                    <w:color w:val="333333"/>
                    <w:sz w:val="17"/>
                    <w:rtl w:val="1"/>
                  </w:rPr>
                  <w:t>[اكتب هنا]</w:t>
                </w:r>
              </w:sdtContent>
            </w:sdt>
          </w:p>
        </w:tc>
        <w:tc>
          <w:tcPr>
            <w:tcW w:type="dxa" w:w="151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37"/>
                <w:alias w:val="DKMH_01_F037"/>
                <w:text/>
              </w:sdtPr>
              <w:sdtContent>
                <w:r>
                  <w:rPr>
                    <w:rFonts w:ascii="Noto Naskh Arabic" w:hAnsi="Noto Naskh Arabic" w:cs="Noto Naskh Arabic" w:eastAsia="Noto Naskh Arabic"/>
                    <w:color w:val="333333"/>
                    <w:sz w:val="17"/>
                    <w:rtl w:val="1"/>
                  </w:rPr>
                  <w:t>[اكتب هنا]</w:t>
                </w:r>
              </w:sdtContent>
            </w:sdt>
          </w:p>
        </w:tc>
        <w:tc>
          <w:tcPr>
            <w:tcW w:type="dxa" w:w="115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38"/>
                <w:alias w:val="DKMH_01_F038"/>
                <w:text/>
              </w:sdtPr>
              <w:sdtContent>
                <w:r>
                  <w:rPr>
                    <w:rFonts w:ascii="Noto Naskh Arabic" w:hAnsi="Noto Naskh Arabic" w:cs="Noto Naskh Arabic" w:eastAsia="Noto Naskh Arabic"/>
                    <w:color w:val="333333"/>
                    <w:sz w:val="17"/>
                    <w:rtl w:val="1"/>
                  </w:rPr>
                  <w:t>[اكتب هنا]</w:t>
                </w:r>
              </w:sdtContent>
            </w:sdt>
          </w:p>
        </w:tc>
        <w:tc>
          <w:tcPr>
            <w:tcW w:type="dxa" w:w="180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39"/>
                <w:alias w:val="DKMH_01_F039"/>
                <w:text/>
              </w:sdtPr>
              <w:sdtContent>
                <w:r>
                  <w:rPr>
                    <w:rFonts w:ascii="Noto Naskh Arabic" w:hAnsi="Noto Naskh Arabic" w:cs="Noto Naskh Arabic" w:eastAsia="Noto Naskh Arabic"/>
                    <w:color w:val="333333"/>
                    <w:sz w:val="17"/>
                    <w:rtl w:val="1"/>
                  </w:rPr>
                  <w:t>[اكتب هنا]</w:t>
                </w:r>
              </w:sdtContent>
            </w:sdt>
          </w:p>
        </w:tc>
        <w:tc>
          <w:tcPr>
            <w:tcW w:type="dxa" w:w="1296"/>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40"/>
                <w:alias w:val="DKMH_01_F040"/>
                <w:text/>
              </w:sdtPr>
              <w:sdtContent>
                <w:r>
                  <w:rPr>
                    <w:rFonts w:ascii="Noto Naskh Arabic" w:hAnsi="Noto Naskh Arabic" w:cs="Noto Naskh Arabic" w:eastAsia="Noto Naskh Arabic"/>
                    <w:color w:val="333333"/>
                    <w:sz w:val="17"/>
                    <w:rtl w:val="1"/>
                  </w:rPr>
                  <w:t>[اكتب هنا]</w:t>
                </w:r>
              </w:sdtContent>
            </w:sdt>
          </w:p>
        </w:tc>
        <w:tc>
          <w:tcPr>
            <w:tcW w:type="dxa" w:w="151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41"/>
                <w:alias w:val="DKMH_01_F041"/>
                <w:text/>
              </w:sdtPr>
              <w:sdtContent>
                <w:r>
                  <w:rPr>
                    <w:rFonts w:ascii="Noto Naskh Arabic" w:hAnsi="Noto Naskh Arabic" w:cs="Noto Naskh Arabic" w:eastAsia="Noto Naskh Arabic"/>
                    <w:color w:val="333333"/>
                    <w:sz w:val="17"/>
                    <w:rtl w:val="1"/>
                  </w:rPr>
                  <w:t>[اكتب هنا]</w:t>
                </w:r>
              </w:sdtContent>
            </w:sdt>
          </w:p>
        </w:tc>
        <w:tc>
          <w:tcPr>
            <w:tcW w:type="dxa" w:w="187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42"/>
                <w:alias w:val="DKMH_01_F042"/>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23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43"/>
                <w:alias w:val="DKMH_01_F043"/>
                <w:text/>
              </w:sdtPr>
              <w:sdtContent>
                <w:r>
                  <w:rPr>
                    <w:rFonts w:ascii="Noto Naskh Arabic" w:hAnsi="Noto Naskh Arabic" w:cs="Noto Naskh Arabic" w:eastAsia="Noto Naskh Arabic"/>
                    <w:color w:val="333333"/>
                    <w:sz w:val="17"/>
                    <w:rtl w:val="1"/>
                  </w:rPr>
                  <w:t>[اكتب هنا]</w:t>
                </w:r>
              </w:sdtContent>
            </w:sdt>
          </w:p>
        </w:tc>
        <w:tc>
          <w:tcPr>
            <w:tcW w:type="dxa" w:w="151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44"/>
                <w:alias w:val="DKMH_01_F044"/>
                <w:text/>
              </w:sdtPr>
              <w:sdtContent>
                <w:r>
                  <w:rPr>
                    <w:rFonts w:ascii="Noto Naskh Arabic" w:hAnsi="Noto Naskh Arabic" w:cs="Noto Naskh Arabic" w:eastAsia="Noto Naskh Arabic"/>
                    <w:color w:val="333333"/>
                    <w:sz w:val="17"/>
                    <w:rtl w:val="1"/>
                  </w:rPr>
                  <w:t>[اكتب هنا]</w:t>
                </w:r>
              </w:sdtContent>
            </w:sdt>
          </w:p>
        </w:tc>
        <w:tc>
          <w:tcPr>
            <w:tcW w:type="dxa" w:w="115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45"/>
                <w:alias w:val="DKMH_01_F045"/>
                <w:text/>
              </w:sdtPr>
              <w:sdtContent>
                <w:r>
                  <w:rPr>
                    <w:rFonts w:ascii="Noto Naskh Arabic" w:hAnsi="Noto Naskh Arabic" w:cs="Noto Naskh Arabic" w:eastAsia="Noto Naskh Arabic"/>
                    <w:color w:val="333333"/>
                    <w:sz w:val="17"/>
                    <w:rtl w:val="1"/>
                  </w:rPr>
                  <w:t>[اكتب هنا]</w:t>
                </w:r>
              </w:sdtContent>
            </w:sdt>
          </w:p>
        </w:tc>
        <w:tc>
          <w:tcPr>
            <w:tcW w:type="dxa" w:w="180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46"/>
                <w:alias w:val="DKMH_01_F046"/>
                <w:text/>
              </w:sdtPr>
              <w:sdtContent>
                <w:r>
                  <w:rPr>
                    <w:rFonts w:ascii="Noto Naskh Arabic" w:hAnsi="Noto Naskh Arabic" w:cs="Noto Naskh Arabic" w:eastAsia="Noto Naskh Arabic"/>
                    <w:color w:val="333333"/>
                    <w:sz w:val="17"/>
                    <w:rtl w:val="1"/>
                  </w:rPr>
                  <w:t>[اكتب هنا]</w:t>
                </w:r>
              </w:sdtContent>
            </w:sdt>
          </w:p>
        </w:tc>
        <w:tc>
          <w:tcPr>
            <w:tcW w:type="dxa" w:w="1296"/>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47"/>
                <w:alias w:val="DKMH_01_F047"/>
                <w:text/>
              </w:sdtPr>
              <w:sdtContent>
                <w:r>
                  <w:rPr>
                    <w:rFonts w:ascii="Noto Naskh Arabic" w:hAnsi="Noto Naskh Arabic" w:cs="Noto Naskh Arabic" w:eastAsia="Noto Naskh Arabic"/>
                    <w:color w:val="333333"/>
                    <w:sz w:val="17"/>
                    <w:rtl w:val="1"/>
                  </w:rPr>
                  <w:t>[اكتب هنا]</w:t>
                </w:r>
              </w:sdtContent>
            </w:sdt>
          </w:p>
        </w:tc>
        <w:tc>
          <w:tcPr>
            <w:tcW w:type="dxa" w:w="151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48"/>
                <w:alias w:val="DKMH_01_F048"/>
                <w:text/>
              </w:sdtPr>
              <w:sdtContent>
                <w:r>
                  <w:rPr>
                    <w:rFonts w:ascii="Noto Naskh Arabic" w:hAnsi="Noto Naskh Arabic" w:cs="Noto Naskh Arabic" w:eastAsia="Noto Naskh Arabic"/>
                    <w:color w:val="333333"/>
                    <w:sz w:val="17"/>
                    <w:rtl w:val="1"/>
                  </w:rPr>
                  <w:t>[اكتب هنا]</w:t>
                </w:r>
              </w:sdtContent>
            </w:sdt>
          </w:p>
        </w:tc>
        <w:tc>
          <w:tcPr>
            <w:tcW w:type="dxa" w:w="187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49"/>
                <w:alias w:val="DKMH_01_F049"/>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23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50"/>
                <w:alias w:val="DKMH_01_F050"/>
                <w:text/>
              </w:sdtPr>
              <w:sdtContent>
                <w:r>
                  <w:rPr>
                    <w:rFonts w:ascii="Noto Naskh Arabic" w:hAnsi="Noto Naskh Arabic" w:cs="Noto Naskh Arabic" w:eastAsia="Noto Naskh Arabic"/>
                    <w:color w:val="333333"/>
                    <w:sz w:val="17"/>
                    <w:rtl w:val="1"/>
                  </w:rPr>
                  <w:t>[اكتب هنا]</w:t>
                </w:r>
              </w:sdtContent>
            </w:sdt>
          </w:p>
        </w:tc>
        <w:tc>
          <w:tcPr>
            <w:tcW w:type="dxa" w:w="151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51"/>
                <w:alias w:val="DKMH_01_F051"/>
                <w:text/>
              </w:sdtPr>
              <w:sdtContent>
                <w:r>
                  <w:rPr>
                    <w:rFonts w:ascii="Noto Naskh Arabic" w:hAnsi="Noto Naskh Arabic" w:cs="Noto Naskh Arabic" w:eastAsia="Noto Naskh Arabic"/>
                    <w:color w:val="333333"/>
                    <w:sz w:val="17"/>
                    <w:rtl w:val="1"/>
                  </w:rPr>
                  <w:t>[اكتب هنا]</w:t>
                </w:r>
              </w:sdtContent>
            </w:sdt>
          </w:p>
        </w:tc>
        <w:tc>
          <w:tcPr>
            <w:tcW w:type="dxa" w:w="115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52"/>
                <w:alias w:val="DKMH_01_F052"/>
                <w:text/>
              </w:sdtPr>
              <w:sdtContent>
                <w:r>
                  <w:rPr>
                    <w:rFonts w:ascii="Noto Naskh Arabic" w:hAnsi="Noto Naskh Arabic" w:cs="Noto Naskh Arabic" w:eastAsia="Noto Naskh Arabic"/>
                    <w:color w:val="333333"/>
                    <w:sz w:val="17"/>
                    <w:rtl w:val="1"/>
                  </w:rPr>
                  <w:t>[اكتب هنا]</w:t>
                </w:r>
              </w:sdtContent>
            </w:sdt>
          </w:p>
        </w:tc>
        <w:tc>
          <w:tcPr>
            <w:tcW w:type="dxa" w:w="180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53"/>
                <w:alias w:val="DKMH_01_F053"/>
                <w:text/>
              </w:sdtPr>
              <w:sdtContent>
                <w:r>
                  <w:rPr>
                    <w:rFonts w:ascii="Noto Naskh Arabic" w:hAnsi="Noto Naskh Arabic" w:cs="Noto Naskh Arabic" w:eastAsia="Noto Naskh Arabic"/>
                    <w:color w:val="333333"/>
                    <w:sz w:val="17"/>
                    <w:rtl w:val="1"/>
                  </w:rPr>
                  <w:t>[اكتب هنا]</w:t>
                </w:r>
              </w:sdtContent>
            </w:sdt>
          </w:p>
        </w:tc>
        <w:tc>
          <w:tcPr>
            <w:tcW w:type="dxa" w:w="1296"/>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54"/>
                <w:alias w:val="DKMH_01_F054"/>
                <w:text/>
              </w:sdtPr>
              <w:sdtContent>
                <w:r>
                  <w:rPr>
                    <w:rFonts w:ascii="Noto Naskh Arabic" w:hAnsi="Noto Naskh Arabic" w:cs="Noto Naskh Arabic" w:eastAsia="Noto Naskh Arabic"/>
                    <w:color w:val="333333"/>
                    <w:sz w:val="17"/>
                    <w:rtl w:val="1"/>
                  </w:rPr>
                  <w:t>[اكتب هنا]</w:t>
                </w:r>
              </w:sdtContent>
            </w:sdt>
          </w:p>
        </w:tc>
        <w:tc>
          <w:tcPr>
            <w:tcW w:type="dxa" w:w="151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55"/>
                <w:alias w:val="DKMH_01_F055"/>
                <w:text/>
              </w:sdtPr>
              <w:sdtContent>
                <w:r>
                  <w:rPr>
                    <w:rFonts w:ascii="Noto Naskh Arabic" w:hAnsi="Noto Naskh Arabic" w:cs="Noto Naskh Arabic" w:eastAsia="Noto Naskh Arabic"/>
                    <w:color w:val="333333"/>
                    <w:sz w:val="17"/>
                    <w:rtl w:val="1"/>
                  </w:rPr>
                  <w:t>[اكتب هنا]</w:t>
                </w:r>
              </w:sdtContent>
            </w:sdt>
          </w:p>
        </w:tc>
        <w:tc>
          <w:tcPr>
            <w:tcW w:type="dxa" w:w="187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56"/>
                <w:alias w:val="DKMH_01_F056"/>
                <w:text/>
              </w:sdtPr>
              <w:sdtContent>
                <w:r>
                  <w:rPr>
                    <w:rFonts w:ascii="Noto Naskh Arabic" w:hAnsi="Noto Naskh Arabic" w:cs="Noto Naskh Arabic" w:eastAsia="Noto Naskh Arabic"/>
                    <w:color w:val="333333"/>
                    <w:sz w:val="17"/>
                    <w:rtl w:val="1"/>
                  </w:rPr>
                  <w:t>[اكتب هنا]</w:t>
                </w:r>
              </w:sdtContent>
            </w:sdt>
          </w:p>
        </w:tc>
      </w:tr>
    </w:tbl>
    <w:p>
      <w:pPr>
        <w:bidi w:val="1"/>
        <w:spacing w:after="0" w:before="0"/>
        <w:jc w:val="right"/>
      </w:pPr>
    </w:p>
    <w:p>
      <w:pPr>
        <w:spacing w:after="0" w:before="0"/>
        <w:ind w:left="72" w:hanging="72"/>
        <w:jc w:val="right"/>
        <w:bidi w:val="1"/>
      </w:pPr>
      <w:r>
        <w:rPr>
          <w:rFonts w:ascii="Noto Sans Arabic" w:hAnsi="Noto Sans Arabic" w:cs="Noto Sans Arabic" w:eastAsia="Noto Naskh Arabic"/>
          <w:sz w:val="21"/>
          <w:rtl w:val="1"/>
        </w:rPr>
        <w:t>•  تضمين الأدوية النفسية وغير النفسية، والأدوية عند اللزوم، والحقن طويلة المفعول، والمستحضرات التي توقفت حديثاً.</w:t>
      </w:r>
    </w:p>
    <w:p>
      <w:pPr>
        <w:spacing w:after="0" w:before="0"/>
        <w:ind w:left="72" w:hanging="72"/>
        <w:jc w:val="right"/>
        <w:bidi w:val="1"/>
      </w:pPr>
      <w:r>
        <w:rPr>
          <w:rFonts w:ascii="Noto Sans Arabic" w:hAnsi="Noto Sans Arabic" w:cs="Noto Sans Arabic" w:eastAsia="Noto Naskh Arabic"/>
          <w:sz w:val="21"/>
          <w:rtl w:val="1"/>
        </w:rPr>
        <w:t>•  تسجيل الاسم التجاري والمادة الفعالة عند توفرهما، وعدم الاعتماد على لون الحبة أو وصفها فقط.</w:t>
      </w:r>
    </w:p>
    <w:p>
      <w:pPr>
        <w:pStyle w:val="Heading2"/>
        <w:spacing w:after="0" w:before="0"/>
        <w:jc w:val="right"/>
        <w:bidi w:val="1"/>
      </w:pPr>
      <w:r>
        <w:rPr>
          <w:rFonts w:ascii="Noto Sans Arabic" w:hAnsi="Noto Sans Arabic" w:cs="Noto Sans Arabic" w:eastAsia="Noto Sans Arabic"/>
          <w:sz w:val="26"/>
          <w:rtl w:val="1"/>
        </w:rPr>
        <w:t>ج. الأدوية السابقة المهمة</w:t>
      </w:r>
    </w:p>
    <w:tbl>
      <w:tblPr>
        <w:tblW w:type="auto" w:w="0"/>
        <w:jc w:val="center"/>
        <w:tblLayout w:type="autofit"/>
        <w:tblLook w:firstColumn="1" w:firstRow="1" w:lastColumn="0" w:lastRow="0" w:noHBand="0" w:noVBand="1" w:val="04A0"/>
      </w:tblPr>
      <w:tblGrid>
        <w:gridCol w:w="1481"/>
        <w:gridCol w:w="1481"/>
        <w:gridCol w:w="1481"/>
        <w:gridCol w:w="1481"/>
        <w:gridCol w:w="1481"/>
        <w:gridCol w:w="1481"/>
        <w:gridCol w:w="1481"/>
      </w:tblGrid>
      <w:tr>
        <w:trPr>
          <w:tblHeader w:val="true"/>
        </w:trPr>
        <w:tc>
          <w:tcPr>
            <w:tcW w:type="dxa" w:w="2088"/>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الدواء/الجرعة التقريبية</w:t>
            </w:r>
          </w:p>
        </w:tc>
        <w:tc>
          <w:tcPr>
            <w:tcW w:type="dxa" w:w="1296"/>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الفترة</w:t>
            </w:r>
          </w:p>
        </w:tc>
        <w:tc>
          <w:tcPr>
            <w:tcW w:type="dxa" w:w="1440"/>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السبب</w:t>
            </w:r>
          </w:p>
        </w:tc>
        <w:tc>
          <w:tcPr>
            <w:tcW w:type="dxa" w:w="1440"/>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الفائدة</w:t>
            </w:r>
          </w:p>
        </w:tc>
        <w:tc>
          <w:tcPr>
            <w:tcW w:type="dxa" w:w="1800"/>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الآثار الجانبية</w:t>
            </w:r>
          </w:p>
        </w:tc>
        <w:tc>
          <w:tcPr>
            <w:tcW w:type="dxa" w:w="1655"/>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سبب الإيقاف</w:t>
            </w:r>
          </w:p>
        </w:tc>
        <w:tc>
          <w:tcPr>
            <w:tcW w:type="dxa" w:w="1655"/>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هل حدثت انتكاسة بعد الإيقاف؟</w:t>
            </w:r>
          </w:p>
        </w:tc>
      </w:tr>
      <w:tr>
        <w:trPr>
          <w:trHeight w:hRule="atLeast" w:val="518"/>
        </w:trPr>
        <w:tc>
          <w:tcPr>
            <w:tcW w:type="dxa" w:w="2088"/>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57"/>
                <w:alias w:val="DKMH_01_F057"/>
                <w:text/>
              </w:sdtPr>
              <w:sdtContent>
                <w:r>
                  <w:rPr>
                    <w:rFonts w:ascii="Noto Naskh Arabic" w:hAnsi="Noto Naskh Arabic" w:cs="Noto Naskh Arabic" w:eastAsia="Noto Naskh Arabic"/>
                    <w:color w:val="333333"/>
                    <w:sz w:val="17"/>
                    <w:rtl w:val="1"/>
                  </w:rPr>
                  <w:t>[اكتب هنا]</w:t>
                </w:r>
              </w:sdtContent>
            </w:sdt>
          </w:p>
        </w:tc>
        <w:tc>
          <w:tcPr>
            <w:tcW w:type="dxa" w:w="1296"/>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58"/>
                <w:alias w:val="DKMH_01_F058"/>
                <w:text/>
              </w:sdtPr>
              <w:sdtContent>
                <w:r>
                  <w:rPr>
                    <w:rFonts w:ascii="Noto Naskh Arabic" w:hAnsi="Noto Naskh Arabic" w:cs="Noto Naskh Arabic" w:eastAsia="Noto Naskh Arabic"/>
                    <w:color w:val="333333"/>
                    <w:sz w:val="17"/>
                    <w:rtl w:val="1"/>
                  </w:rPr>
                  <w:t>[اكتب هنا]</w:t>
                </w:r>
              </w:sdtContent>
            </w:sdt>
          </w:p>
        </w:tc>
        <w:tc>
          <w:tcPr>
            <w:tcW w:type="dxa" w:w="144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59"/>
                <w:alias w:val="DKMH_01_F059"/>
                <w:text/>
              </w:sdtPr>
              <w:sdtContent>
                <w:r>
                  <w:rPr>
                    <w:rFonts w:ascii="Noto Naskh Arabic" w:hAnsi="Noto Naskh Arabic" w:cs="Noto Naskh Arabic" w:eastAsia="Noto Naskh Arabic"/>
                    <w:color w:val="333333"/>
                    <w:sz w:val="17"/>
                    <w:rtl w:val="1"/>
                  </w:rPr>
                  <w:t>[اكتب هنا]</w:t>
                </w:r>
              </w:sdtContent>
            </w:sdt>
          </w:p>
        </w:tc>
        <w:tc>
          <w:tcPr>
            <w:tcW w:type="dxa" w:w="144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60"/>
                <w:alias w:val="DKMH_01_F060"/>
                <w:text/>
              </w:sdtPr>
              <w:sdtContent>
                <w:r>
                  <w:rPr>
                    <w:rFonts w:ascii="Noto Naskh Arabic" w:hAnsi="Noto Naskh Arabic" w:cs="Noto Naskh Arabic" w:eastAsia="Noto Naskh Arabic"/>
                    <w:color w:val="333333"/>
                    <w:sz w:val="17"/>
                    <w:rtl w:val="1"/>
                  </w:rPr>
                  <w:t>[اكتب هنا]</w:t>
                </w:r>
              </w:sdtContent>
            </w:sdt>
          </w:p>
        </w:tc>
        <w:tc>
          <w:tcPr>
            <w:tcW w:type="dxa" w:w="180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61"/>
                <w:alias w:val="DKMH_01_F061"/>
                <w:text/>
              </w:sdtPr>
              <w:sdtContent>
                <w:r>
                  <w:rPr>
                    <w:rFonts w:ascii="Noto Naskh Arabic" w:hAnsi="Noto Naskh Arabic" w:cs="Noto Naskh Arabic" w:eastAsia="Noto Naskh Arabic"/>
                    <w:color w:val="333333"/>
                    <w:sz w:val="17"/>
                    <w:rtl w:val="1"/>
                  </w:rPr>
                  <w:t>[اكتب هنا]</w:t>
                </w:r>
              </w:sdtContent>
            </w:sdt>
          </w:p>
        </w:tc>
        <w:tc>
          <w:tcPr>
            <w:tcW w:type="dxa" w:w="1655"/>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62"/>
                <w:alias w:val="DKMH_01_F062"/>
                <w:text/>
              </w:sdtPr>
              <w:sdtContent>
                <w:r>
                  <w:rPr>
                    <w:rFonts w:ascii="Noto Naskh Arabic" w:hAnsi="Noto Naskh Arabic" w:cs="Noto Naskh Arabic" w:eastAsia="Noto Naskh Arabic"/>
                    <w:color w:val="333333"/>
                    <w:sz w:val="17"/>
                    <w:rtl w:val="1"/>
                  </w:rPr>
                  <w:t>[اكتب هنا]</w:t>
                </w:r>
              </w:sdtContent>
            </w:sdt>
          </w:p>
        </w:tc>
        <w:tc>
          <w:tcPr>
            <w:tcW w:type="dxa" w:w="1655"/>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63"/>
                <w:alias w:val="DKMH_01_F063"/>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088"/>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64"/>
                <w:alias w:val="DKMH_01_F064"/>
                <w:text/>
              </w:sdtPr>
              <w:sdtContent>
                <w:r>
                  <w:rPr>
                    <w:rFonts w:ascii="Noto Naskh Arabic" w:hAnsi="Noto Naskh Arabic" w:cs="Noto Naskh Arabic" w:eastAsia="Noto Naskh Arabic"/>
                    <w:color w:val="333333"/>
                    <w:sz w:val="17"/>
                    <w:rtl w:val="1"/>
                  </w:rPr>
                  <w:t>[اكتب هنا]</w:t>
                </w:r>
              </w:sdtContent>
            </w:sdt>
          </w:p>
        </w:tc>
        <w:tc>
          <w:tcPr>
            <w:tcW w:type="dxa" w:w="1296"/>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65"/>
                <w:alias w:val="DKMH_01_F065"/>
                <w:text/>
              </w:sdtPr>
              <w:sdtContent>
                <w:r>
                  <w:rPr>
                    <w:rFonts w:ascii="Noto Naskh Arabic" w:hAnsi="Noto Naskh Arabic" w:cs="Noto Naskh Arabic" w:eastAsia="Noto Naskh Arabic"/>
                    <w:color w:val="333333"/>
                    <w:sz w:val="17"/>
                    <w:rtl w:val="1"/>
                  </w:rPr>
                  <w:t>[اكتب هنا]</w:t>
                </w:r>
              </w:sdtContent>
            </w:sdt>
          </w:p>
        </w:tc>
        <w:tc>
          <w:tcPr>
            <w:tcW w:type="dxa" w:w="144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66"/>
                <w:alias w:val="DKMH_01_F066"/>
                <w:text/>
              </w:sdtPr>
              <w:sdtContent>
                <w:r>
                  <w:rPr>
                    <w:rFonts w:ascii="Noto Naskh Arabic" w:hAnsi="Noto Naskh Arabic" w:cs="Noto Naskh Arabic" w:eastAsia="Noto Naskh Arabic"/>
                    <w:color w:val="333333"/>
                    <w:sz w:val="17"/>
                    <w:rtl w:val="1"/>
                  </w:rPr>
                  <w:t>[اكتب هنا]</w:t>
                </w:r>
              </w:sdtContent>
            </w:sdt>
          </w:p>
        </w:tc>
        <w:tc>
          <w:tcPr>
            <w:tcW w:type="dxa" w:w="144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67"/>
                <w:alias w:val="DKMH_01_F067"/>
                <w:text/>
              </w:sdtPr>
              <w:sdtContent>
                <w:r>
                  <w:rPr>
                    <w:rFonts w:ascii="Noto Naskh Arabic" w:hAnsi="Noto Naskh Arabic" w:cs="Noto Naskh Arabic" w:eastAsia="Noto Naskh Arabic"/>
                    <w:color w:val="333333"/>
                    <w:sz w:val="17"/>
                    <w:rtl w:val="1"/>
                  </w:rPr>
                  <w:t>[اكتب هنا]</w:t>
                </w:r>
              </w:sdtContent>
            </w:sdt>
          </w:p>
        </w:tc>
        <w:tc>
          <w:tcPr>
            <w:tcW w:type="dxa" w:w="180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68"/>
                <w:alias w:val="DKMH_01_F068"/>
                <w:text/>
              </w:sdtPr>
              <w:sdtContent>
                <w:r>
                  <w:rPr>
                    <w:rFonts w:ascii="Noto Naskh Arabic" w:hAnsi="Noto Naskh Arabic" w:cs="Noto Naskh Arabic" w:eastAsia="Noto Naskh Arabic"/>
                    <w:color w:val="333333"/>
                    <w:sz w:val="17"/>
                    <w:rtl w:val="1"/>
                  </w:rPr>
                  <w:t>[اكتب هنا]</w:t>
                </w:r>
              </w:sdtContent>
            </w:sdt>
          </w:p>
        </w:tc>
        <w:tc>
          <w:tcPr>
            <w:tcW w:type="dxa" w:w="1655"/>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69"/>
                <w:alias w:val="DKMH_01_F069"/>
                <w:text/>
              </w:sdtPr>
              <w:sdtContent>
                <w:r>
                  <w:rPr>
                    <w:rFonts w:ascii="Noto Naskh Arabic" w:hAnsi="Noto Naskh Arabic" w:cs="Noto Naskh Arabic" w:eastAsia="Noto Naskh Arabic"/>
                    <w:color w:val="333333"/>
                    <w:sz w:val="17"/>
                    <w:rtl w:val="1"/>
                  </w:rPr>
                  <w:t>[اكتب هنا]</w:t>
                </w:r>
              </w:sdtContent>
            </w:sdt>
          </w:p>
        </w:tc>
        <w:tc>
          <w:tcPr>
            <w:tcW w:type="dxa" w:w="1655"/>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70"/>
                <w:alias w:val="DKMH_01_F070"/>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088"/>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71"/>
                <w:alias w:val="DKMH_01_F071"/>
                <w:text/>
              </w:sdtPr>
              <w:sdtContent>
                <w:r>
                  <w:rPr>
                    <w:rFonts w:ascii="Noto Naskh Arabic" w:hAnsi="Noto Naskh Arabic" w:cs="Noto Naskh Arabic" w:eastAsia="Noto Naskh Arabic"/>
                    <w:color w:val="333333"/>
                    <w:sz w:val="17"/>
                    <w:rtl w:val="1"/>
                  </w:rPr>
                  <w:t>[اكتب هنا]</w:t>
                </w:r>
              </w:sdtContent>
            </w:sdt>
          </w:p>
        </w:tc>
        <w:tc>
          <w:tcPr>
            <w:tcW w:type="dxa" w:w="1296"/>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72"/>
                <w:alias w:val="DKMH_01_F072"/>
                <w:text/>
              </w:sdtPr>
              <w:sdtContent>
                <w:r>
                  <w:rPr>
                    <w:rFonts w:ascii="Noto Naskh Arabic" w:hAnsi="Noto Naskh Arabic" w:cs="Noto Naskh Arabic" w:eastAsia="Noto Naskh Arabic"/>
                    <w:color w:val="333333"/>
                    <w:sz w:val="17"/>
                    <w:rtl w:val="1"/>
                  </w:rPr>
                  <w:t>[اكتب هنا]</w:t>
                </w:r>
              </w:sdtContent>
            </w:sdt>
          </w:p>
        </w:tc>
        <w:tc>
          <w:tcPr>
            <w:tcW w:type="dxa" w:w="144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73"/>
                <w:alias w:val="DKMH_01_F073"/>
                <w:text/>
              </w:sdtPr>
              <w:sdtContent>
                <w:r>
                  <w:rPr>
                    <w:rFonts w:ascii="Noto Naskh Arabic" w:hAnsi="Noto Naskh Arabic" w:cs="Noto Naskh Arabic" w:eastAsia="Noto Naskh Arabic"/>
                    <w:color w:val="333333"/>
                    <w:sz w:val="17"/>
                    <w:rtl w:val="1"/>
                  </w:rPr>
                  <w:t>[اكتب هنا]</w:t>
                </w:r>
              </w:sdtContent>
            </w:sdt>
          </w:p>
        </w:tc>
        <w:tc>
          <w:tcPr>
            <w:tcW w:type="dxa" w:w="144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74"/>
                <w:alias w:val="DKMH_01_F074"/>
                <w:text/>
              </w:sdtPr>
              <w:sdtContent>
                <w:r>
                  <w:rPr>
                    <w:rFonts w:ascii="Noto Naskh Arabic" w:hAnsi="Noto Naskh Arabic" w:cs="Noto Naskh Arabic" w:eastAsia="Noto Naskh Arabic"/>
                    <w:color w:val="333333"/>
                    <w:sz w:val="17"/>
                    <w:rtl w:val="1"/>
                  </w:rPr>
                  <w:t>[اكتب هنا]</w:t>
                </w:r>
              </w:sdtContent>
            </w:sdt>
          </w:p>
        </w:tc>
        <w:tc>
          <w:tcPr>
            <w:tcW w:type="dxa" w:w="180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75"/>
                <w:alias w:val="DKMH_01_F075"/>
                <w:text/>
              </w:sdtPr>
              <w:sdtContent>
                <w:r>
                  <w:rPr>
                    <w:rFonts w:ascii="Noto Naskh Arabic" w:hAnsi="Noto Naskh Arabic" w:cs="Noto Naskh Arabic" w:eastAsia="Noto Naskh Arabic"/>
                    <w:color w:val="333333"/>
                    <w:sz w:val="17"/>
                    <w:rtl w:val="1"/>
                  </w:rPr>
                  <w:t>[اكتب هنا]</w:t>
                </w:r>
              </w:sdtContent>
            </w:sdt>
          </w:p>
        </w:tc>
        <w:tc>
          <w:tcPr>
            <w:tcW w:type="dxa" w:w="1655"/>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76"/>
                <w:alias w:val="DKMH_01_F076"/>
                <w:text/>
              </w:sdtPr>
              <w:sdtContent>
                <w:r>
                  <w:rPr>
                    <w:rFonts w:ascii="Noto Naskh Arabic" w:hAnsi="Noto Naskh Arabic" w:cs="Noto Naskh Arabic" w:eastAsia="Noto Naskh Arabic"/>
                    <w:color w:val="333333"/>
                    <w:sz w:val="17"/>
                    <w:rtl w:val="1"/>
                  </w:rPr>
                  <w:t>[اكتب هنا]</w:t>
                </w:r>
              </w:sdtContent>
            </w:sdt>
          </w:p>
        </w:tc>
        <w:tc>
          <w:tcPr>
            <w:tcW w:type="dxa" w:w="1655"/>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77"/>
                <w:alias w:val="DKMH_01_F077"/>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088"/>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78"/>
                <w:alias w:val="DKMH_01_F078"/>
                <w:text/>
              </w:sdtPr>
              <w:sdtContent>
                <w:r>
                  <w:rPr>
                    <w:rFonts w:ascii="Noto Naskh Arabic" w:hAnsi="Noto Naskh Arabic" w:cs="Noto Naskh Arabic" w:eastAsia="Noto Naskh Arabic"/>
                    <w:color w:val="333333"/>
                    <w:sz w:val="17"/>
                    <w:rtl w:val="1"/>
                  </w:rPr>
                  <w:t>[اكتب هنا]</w:t>
                </w:r>
              </w:sdtContent>
            </w:sdt>
          </w:p>
        </w:tc>
        <w:tc>
          <w:tcPr>
            <w:tcW w:type="dxa" w:w="1296"/>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79"/>
                <w:alias w:val="DKMH_01_F079"/>
                <w:text/>
              </w:sdtPr>
              <w:sdtContent>
                <w:r>
                  <w:rPr>
                    <w:rFonts w:ascii="Noto Naskh Arabic" w:hAnsi="Noto Naskh Arabic" w:cs="Noto Naskh Arabic" w:eastAsia="Noto Naskh Arabic"/>
                    <w:color w:val="333333"/>
                    <w:sz w:val="17"/>
                    <w:rtl w:val="1"/>
                  </w:rPr>
                  <w:t>[اكتب هنا]</w:t>
                </w:r>
              </w:sdtContent>
            </w:sdt>
          </w:p>
        </w:tc>
        <w:tc>
          <w:tcPr>
            <w:tcW w:type="dxa" w:w="144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80"/>
                <w:alias w:val="DKMH_01_F080"/>
                <w:text/>
              </w:sdtPr>
              <w:sdtContent>
                <w:r>
                  <w:rPr>
                    <w:rFonts w:ascii="Noto Naskh Arabic" w:hAnsi="Noto Naskh Arabic" w:cs="Noto Naskh Arabic" w:eastAsia="Noto Naskh Arabic"/>
                    <w:color w:val="333333"/>
                    <w:sz w:val="17"/>
                    <w:rtl w:val="1"/>
                  </w:rPr>
                  <w:t>[اكتب هنا]</w:t>
                </w:r>
              </w:sdtContent>
            </w:sdt>
          </w:p>
        </w:tc>
        <w:tc>
          <w:tcPr>
            <w:tcW w:type="dxa" w:w="144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81"/>
                <w:alias w:val="DKMH_01_F081"/>
                <w:text/>
              </w:sdtPr>
              <w:sdtContent>
                <w:r>
                  <w:rPr>
                    <w:rFonts w:ascii="Noto Naskh Arabic" w:hAnsi="Noto Naskh Arabic" w:cs="Noto Naskh Arabic" w:eastAsia="Noto Naskh Arabic"/>
                    <w:color w:val="333333"/>
                    <w:sz w:val="17"/>
                    <w:rtl w:val="1"/>
                  </w:rPr>
                  <w:t>[اكتب هنا]</w:t>
                </w:r>
              </w:sdtContent>
            </w:sdt>
          </w:p>
        </w:tc>
        <w:tc>
          <w:tcPr>
            <w:tcW w:type="dxa" w:w="180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82"/>
                <w:alias w:val="DKMH_01_F082"/>
                <w:text/>
              </w:sdtPr>
              <w:sdtContent>
                <w:r>
                  <w:rPr>
                    <w:rFonts w:ascii="Noto Naskh Arabic" w:hAnsi="Noto Naskh Arabic" w:cs="Noto Naskh Arabic" w:eastAsia="Noto Naskh Arabic"/>
                    <w:color w:val="333333"/>
                    <w:sz w:val="17"/>
                    <w:rtl w:val="1"/>
                  </w:rPr>
                  <w:t>[اكتب هنا]</w:t>
                </w:r>
              </w:sdtContent>
            </w:sdt>
          </w:p>
        </w:tc>
        <w:tc>
          <w:tcPr>
            <w:tcW w:type="dxa" w:w="1655"/>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83"/>
                <w:alias w:val="DKMH_01_F083"/>
                <w:text/>
              </w:sdtPr>
              <w:sdtContent>
                <w:r>
                  <w:rPr>
                    <w:rFonts w:ascii="Noto Naskh Arabic" w:hAnsi="Noto Naskh Arabic" w:cs="Noto Naskh Arabic" w:eastAsia="Noto Naskh Arabic"/>
                    <w:color w:val="333333"/>
                    <w:sz w:val="17"/>
                    <w:rtl w:val="1"/>
                  </w:rPr>
                  <w:t>[اكتب هنا]</w:t>
                </w:r>
              </w:sdtContent>
            </w:sdt>
          </w:p>
        </w:tc>
        <w:tc>
          <w:tcPr>
            <w:tcW w:type="dxa" w:w="1655"/>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84"/>
                <w:alias w:val="DKMH_01_F084"/>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088"/>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85"/>
                <w:alias w:val="DKMH_01_F085"/>
                <w:text/>
              </w:sdtPr>
              <w:sdtContent>
                <w:r>
                  <w:rPr>
                    <w:rFonts w:ascii="Noto Naskh Arabic" w:hAnsi="Noto Naskh Arabic" w:cs="Noto Naskh Arabic" w:eastAsia="Noto Naskh Arabic"/>
                    <w:color w:val="333333"/>
                    <w:sz w:val="17"/>
                    <w:rtl w:val="1"/>
                  </w:rPr>
                  <w:t>[اكتب هنا]</w:t>
                </w:r>
              </w:sdtContent>
            </w:sdt>
          </w:p>
        </w:tc>
        <w:tc>
          <w:tcPr>
            <w:tcW w:type="dxa" w:w="1296"/>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86"/>
                <w:alias w:val="DKMH_01_F086"/>
                <w:text/>
              </w:sdtPr>
              <w:sdtContent>
                <w:r>
                  <w:rPr>
                    <w:rFonts w:ascii="Noto Naskh Arabic" w:hAnsi="Noto Naskh Arabic" w:cs="Noto Naskh Arabic" w:eastAsia="Noto Naskh Arabic"/>
                    <w:color w:val="333333"/>
                    <w:sz w:val="17"/>
                    <w:rtl w:val="1"/>
                  </w:rPr>
                  <w:t>[اكتب هنا]</w:t>
                </w:r>
              </w:sdtContent>
            </w:sdt>
          </w:p>
        </w:tc>
        <w:tc>
          <w:tcPr>
            <w:tcW w:type="dxa" w:w="144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87"/>
                <w:alias w:val="DKMH_01_F087"/>
                <w:text/>
              </w:sdtPr>
              <w:sdtContent>
                <w:r>
                  <w:rPr>
                    <w:rFonts w:ascii="Noto Naskh Arabic" w:hAnsi="Noto Naskh Arabic" w:cs="Noto Naskh Arabic" w:eastAsia="Noto Naskh Arabic"/>
                    <w:color w:val="333333"/>
                    <w:sz w:val="17"/>
                    <w:rtl w:val="1"/>
                  </w:rPr>
                  <w:t>[اكتب هنا]</w:t>
                </w:r>
              </w:sdtContent>
            </w:sdt>
          </w:p>
        </w:tc>
        <w:tc>
          <w:tcPr>
            <w:tcW w:type="dxa" w:w="144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88"/>
                <w:alias w:val="DKMH_01_F088"/>
                <w:text/>
              </w:sdtPr>
              <w:sdtContent>
                <w:r>
                  <w:rPr>
                    <w:rFonts w:ascii="Noto Naskh Arabic" w:hAnsi="Noto Naskh Arabic" w:cs="Noto Naskh Arabic" w:eastAsia="Noto Naskh Arabic"/>
                    <w:color w:val="333333"/>
                    <w:sz w:val="17"/>
                    <w:rtl w:val="1"/>
                  </w:rPr>
                  <w:t>[اكتب هنا]</w:t>
                </w:r>
              </w:sdtContent>
            </w:sdt>
          </w:p>
        </w:tc>
        <w:tc>
          <w:tcPr>
            <w:tcW w:type="dxa" w:w="180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89"/>
                <w:alias w:val="DKMH_01_F089"/>
                <w:text/>
              </w:sdtPr>
              <w:sdtContent>
                <w:r>
                  <w:rPr>
                    <w:rFonts w:ascii="Noto Naskh Arabic" w:hAnsi="Noto Naskh Arabic" w:cs="Noto Naskh Arabic" w:eastAsia="Noto Naskh Arabic"/>
                    <w:color w:val="333333"/>
                    <w:sz w:val="17"/>
                    <w:rtl w:val="1"/>
                  </w:rPr>
                  <w:t>[اكتب هنا]</w:t>
                </w:r>
              </w:sdtContent>
            </w:sdt>
          </w:p>
        </w:tc>
        <w:tc>
          <w:tcPr>
            <w:tcW w:type="dxa" w:w="1655"/>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90"/>
                <w:alias w:val="DKMH_01_F090"/>
                <w:text/>
              </w:sdtPr>
              <w:sdtContent>
                <w:r>
                  <w:rPr>
                    <w:rFonts w:ascii="Noto Naskh Arabic" w:hAnsi="Noto Naskh Arabic" w:cs="Noto Naskh Arabic" w:eastAsia="Noto Naskh Arabic"/>
                    <w:color w:val="333333"/>
                    <w:sz w:val="17"/>
                    <w:rtl w:val="1"/>
                  </w:rPr>
                  <w:t>[اكتب هنا]</w:t>
                </w:r>
              </w:sdtContent>
            </w:sdt>
          </w:p>
        </w:tc>
        <w:tc>
          <w:tcPr>
            <w:tcW w:type="dxa" w:w="1655"/>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91"/>
                <w:alias w:val="DKMH_01_F091"/>
                <w:text/>
              </w:sdtPr>
              <w:sdtContent>
                <w:r>
                  <w:rPr>
                    <w:rFonts w:ascii="Noto Naskh Arabic" w:hAnsi="Noto Naskh Arabic" w:cs="Noto Naskh Arabic" w:eastAsia="Noto Naskh Arabic"/>
                    <w:color w:val="333333"/>
                    <w:sz w:val="17"/>
                    <w:rtl w:val="1"/>
                  </w:rPr>
                  <w:t>[اكتب هنا]</w:t>
                </w:r>
              </w:sdtContent>
            </w:sdt>
          </w:p>
        </w:tc>
      </w:tr>
    </w:tbl>
    <w:p>
      <w:pPr>
        <w:bidi w:val="1"/>
        <w:spacing w:after="0" w:before="0"/>
        <w:jc w:val="right"/>
      </w:pPr>
    </w:p>
    <w:p>
      <w:pPr>
        <w:pStyle w:val="Heading2"/>
        <w:spacing w:after="0" w:before="0"/>
        <w:jc w:val="right"/>
        <w:bidi w:val="1"/>
      </w:pPr>
      <w:r>
        <w:rPr>
          <w:rFonts w:ascii="Noto Sans Arabic" w:hAnsi="Noto Sans Arabic" w:cs="Noto Sans Arabic" w:eastAsia="Noto Sans Arabic"/>
          <w:sz w:val="26"/>
          <w:rtl w:val="1"/>
        </w:rPr>
        <w:t>د. مواد قد تؤثر في العلاج أو السلامة</w:t>
      </w:r>
    </w:p>
    <w:tbl>
      <w:tblPr>
        <w:tblW w:type="auto" w:w="0"/>
        <w:jc w:val="center"/>
        <w:tblLayout w:type="autofit"/>
        <w:tblLook w:firstColumn="1" w:firstRow="1" w:lastColumn="0" w:lastRow="0" w:noHBand="0" w:noVBand="1" w:val="04A0"/>
      </w:tblPr>
      <w:tblGrid>
        <w:gridCol w:w="2074"/>
        <w:gridCol w:w="2074"/>
        <w:gridCol w:w="2074"/>
        <w:gridCol w:w="2074"/>
        <w:gridCol w:w="2074"/>
      </w:tblGrid>
      <w:tr>
        <w:trPr>
          <w:tblHeader w:val="true"/>
        </w:trPr>
        <w:tc>
          <w:tcPr>
            <w:tcW w:type="dxa" w:w="2088"/>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الفئة</w:t>
            </w:r>
          </w:p>
        </w:tc>
        <w:tc>
          <w:tcPr>
            <w:tcW w:type="dxa" w:w="2448"/>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الاسم/الكمية</w:t>
            </w:r>
          </w:p>
        </w:tc>
        <w:tc>
          <w:tcPr>
            <w:tcW w:type="dxa" w:w="1584"/>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التكرار</w:t>
            </w:r>
          </w:p>
        </w:tc>
        <w:tc>
          <w:tcPr>
            <w:tcW w:type="dxa" w:w="1584"/>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آخر استخدام</w:t>
            </w:r>
          </w:p>
        </w:tc>
        <w:tc>
          <w:tcPr>
            <w:tcW w:type="dxa" w:w="2880"/>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ملاحظات السلامة</w:t>
            </w:r>
          </w:p>
        </w:tc>
      </w:tr>
      <w:tr>
        <w:trPr>
          <w:trHeight w:hRule="atLeast" w:val="518"/>
        </w:trPr>
        <w:tc>
          <w:tcPr>
            <w:tcW w:type="dxa" w:w="2088"/>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أدوية دون وصفة</w:t>
            </w:r>
          </w:p>
        </w:tc>
        <w:tc>
          <w:tcPr>
            <w:tcW w:type="dxa" w:w="2448"/>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92"/>
                <w:alias w:val="DKMH_01_F092"/>
                <w:text/>
              </w:sdtPr>
              <w:sdtContent>
                <w:r>
                  <w:rPr>
                    <w:rFonts w:ascii="Noto Naskh Arabic" w:hAnsi="Noto Naskh Arabic" w:cs="Noto Naskh Arabic" w:eastAsia="Noto Naskh Arabic"/>
                    <w:color w:val="333333"/>
                    <w:sz w:val="17"/>
                    <w:rtl w:val="1"/>
                  </w:rPr>
                  <w:t>[اكتب هنا]</w:t>
                </w:r>
              </w:sdtContent>
            </w:sdt>
          </w:p>
        </w:tc>
        <w:tc>
          <w:tcPr>
            <w:tcW w:type="dxa" w:w="158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93"/>
                <w:alias w:val="DKMH_01_F093"/>
                <w:text/>
              </w:sdtPr>
              <w:sdtContent>
                <w:r>
                  <w:rPr>
                    <w:rFonts w:ascii="Noto Naskh Arabic" w:hAnsi="Noto Naskh Arabic" w:cs="Noto Naskh Arabic" w:eastAsia="Noto Naskh Arabic"/>
                    <w:color w:val="333333"/>
                    <w:sz w:val="17"/>
                    <w:rtl w:val="1"/>
                  </w:rPr>
                  <w:t>[اكتب هنا]</w:t>
                </w:r>
              </w:sdtContent>
            </w:sdt>
          </w:p>
        </w:tc>
        <w:tc>
          <w:tcPr>
            <w:tcW w:type="dxa" w:w="158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94"/>
                <w:alias w:val="DKMH_01_F094"/>
                <w:text/>
              </w:sdtPr>
              <w:sdtContent>
                <w:r>
                  <w:rPr>
                    <w:rFonts w:ascii="Noto Naskh Arabic" w:hAnsi="Noto Naskh Arabic" w:cs="Noto Naskh Arabic" w:eastAsia="Noto Naskh Arabic"/>
                    <w:color w:val="333333"/>
                    <w:sz w:val="17"/>
                    <w:rtl w:val="1"/>
                  </w:rPr>
                  <w:t>[اكتب هنا]</w:t>
                </w:r>
              </w:sdtContent>
            </w:sdt>
          </w:p>
        </w:tc>
        <w:tc>
          <w:tcPr>
            <w:tcW w:type="dxa" w:w="288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95"/>
                <w:alias w:val="DKMH_01_F095"/>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088"/>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أعشاب/مكملات/طب تقليدي</w:t>
            </w:r>
          </w:p>
        </w:tc>
        <w:tc>
          <w:tcPr>
            <w:tcW w:type="dxa" w:w="2448"/>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96"/>
                <w:alias w:val="DKMH_01_F096"/>
                <w:text/>
              </w:sdtPr>
              <w:sdtContent>
                <w:r>
                  <w:rPr>
                    <w:rFonts w:ascii="Noto Naskh Arabic" w:hAnsi="Noto Naskh Arabic" w:cs="Noto Naskh Arabic" w:eastAsia="Noto Naskh Arabic"/>
                    <w:color w:val="333333"/>
                    <w:sz w:val="17"/>
                    <w:rtl w:val="1"/>
                  </w:rPr>
                  <w:t>[اكتب هنا]</w:t>
                </w:r>
              </w:sdtContent>
            </w:sdt>
          </w:p>
        </w:tc>
        <w:tc>
          <w:tcPr>
            <w:tcW w:type="dxa" w:w="158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97"/>
                <w:alias w:val="DKMH_01_F097"/>
                <w:text/>
              </w:sdtPr>
              <w:sdtContent>
                <w:r>
                  <w:rPr>
                    <w:rFonts w:ascii="Noto Naskh Arabic" w:hAnsi="Noto Naskh Arabic" w:cs="Noto Naskh Arabic" w:eastAsia="Noto Naskh Arabic"/>
                    <w:color w:val="333333"/>
                    <w:sz w:val="17"/>
                    <w:rtl w:val="1"/>
                  </w:rPr>
                  <w:t>[اكتب هنا]</w:t>
                </w:r>
              </w:sdtContent>
            </w:sdt>
          </w:p>
        </w:tc>
        <w:tc>
          <w:tcPr>
            <w:tcW w:type="dxa" w:w="158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98"/>
                <w:alias w:val="DKMH_01_F098"/>
                <w:text/>
              </w:sdtPr>
              <w:sdtContent>
                <w:r>
                  <w:rPr>
                    <w:rFonts w:ascii="Noto Naskh Arabic" w:hAnsi="Noto Naskh Arabic" w:cs="Noto Naskh Arabic" w:eastAsia="Noto Naskh Arabic"/>
                    <w:color w:val="333333"/>
                    <w:sz w:val="17"/>
                    <w:rtl w:val="1"/>
                  </w:rPr>
                  <w:t>[اكتب هنا]</w:t>
                </w:r>
              </w:sdtContent>
            </w:sdt>
          </w:p>
        </w:tc>
        <w:tc>
          <w:tcPr>
            <w:tcW w:type="dxa" w:w="288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99"/>
                <w:alias w:val="DKMH_01_F099"/>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088"/>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كحول/نيكوتين/منبهات</w:t>
            </w:r>
          </w:p>
        </w:tc>
        <w:tc>
          <w:tcPr>
            <w:tcW w:type="dxa" w:w="2448"/>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100"/>
                <w:alias w:val="DKMH_01_F100"/>
                <w:text/>
              </w:sdtPr>
              <w:sdtContent>
                <w:r>
                  <w:rPr>
                    <w:rFonts w:ascii="Noto Naskh Arabic" w:hAnsi="Noto Naskh Arabic" w:cs="Noto Naskh Arabic" w:eastAsia="Noto Naskh Arabic"/>
                    <w:color w:val="333333"/>
                    <w:sz w:val="17"/>
                    <w:rtl w:val="1"/>
                  </w:rPr>
                  <w:t>[اكتب هنا]</w:t>
                </w:r>
              </w:sdtContent>
            </w:sdt>
          </w:p>
        </w:tc>
        <w:tc>
          <w:tcPr>
            <w:tcW w:type="dxa" w:w="158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101"/>
                <w:alias w:val="DKMH_01_F101"/>
                <w:text/>
              </w:sdtPr>
              <w:sdtContent>
                <w:r>
                  <w:rPr>
                    <w:rFonts w:ascii="Noto Naskh Arabic" w:hAnsi="Noto Naskh Arabic" w:cs="Noto Naskh Arabic" w:eastAsia="Noto Naskh Arabic"/>
                    <w:color w:val="333333"/>
                    <w:sz w:val="17"/>
                    <w:rtl w:val="1"/>
                  </w:rPr>
                  <w:t>[اكتب هنا]</w:t>
                </w:r>
              </w:sdtContent>
            </w:sdt>
          </w:p>
        </w:tc>
        <w:tc>
          <w:tcPr>
            <w:tcW w:type="dxa" w:w="158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102"/>
                <w:alias w:val="DKMH_01_F102"/>
                <w:text/>
              </w:sdtPr>
              <w:sdtContent>
                <w:r>
                  <w:rPr>
                    <w:rFonts w:ascii="Noto Naskh Arabic" w:hAnsi="Noto Naskh Arabic" w:cs="Noto Naskh Arabic" w:eastAsia="Noto Naskh Arabic"/>
                    <w:color w:val="333333"/>
                    <w:sz w:val="17"/>
                    <w:rtl w:val="1"/>
                  </w:rPr>
                  <w:t>[اكتب هنا]</w:t>
                </w:r>
              </w:sdtContent>
            </w:sdt>
          </w:p>
        </w:tc>
        <w:tc>
          <w:tcPr>
            <w:tcW w:type="dxa" w:w="288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103"/>
                <w:alias w:val="DKMH_01_F103"/>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088"/>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مواد أخرى</w:t>
            </w:r>
          </w:p>
        </w:tc>
        <w:tc>
          <w:tcPr>
            <w:tcW w:type="dxa" w:w="2448"/>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104"/>
                <w:alias w:val="DKMH_01_F104"/>
                <w:text/>
              </w:sdtPr>
              <w:sdtContent>
                <w:r>
                  <w:rPr>
                    <w:rFonts w:ascii="Noto Naskh Arabic" w:hAnsi="Noto Naskh Arabic" w:cs="Noto Naskh Arabic" w:eastAsia="Noto Naskh Arabic"/>
                    <w:color w:val="333333"/>
                    <w:sz w:val="17"/>
                    <w:rtl w:val="1"/>
                  </w:rPr>
                  <w:t>[اكتب هنا]</w:t>
                </w:r>
              </w:sdtContent>
            </w:sdt>
          </w:p>
        </w:tc>
        <w:tc>
          <w:tcPr>
            <w:tcW w:type="dxa" w:w="158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105"/>
                <w:alias w:val="DKMH_01_F105"/>
                <w:text/>
              </w:sdtPr>
              <w:sdtContent>
                <w:r>
                  <w:rPr>
                    <w:rFonts w:ascii="Noto Naskh Arabic" w:hAnsi="Noto Naskh Arabic" w:cs="Noto Naskh Arabic" w:eastAsia="Noto Naskh Arabic"/>
                    <w:color w:val="333333"/>
                    <w:sz w:val="17"/>
                    <w:rtl w:val="1"/>
                  </w:rPr>
                  <w:t>[اكتب هنا]</w:t>
                </w:r>
              </w:sdtContent>
            </w:sdt>
          </w:p>
        </w:tc>
        <w:tc>
          <w:tcPr>
            <w:tcW w:type="dxa" w:w="158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106"/>
                <w:alias w:val="DKMH_01_F106"/>
                <w:text/>
              </w:sdtPr>
              <w:sdtContent>
                <w:r>
                  <w:rPr>
                    <w:rFonts w:ascii="Noto Naskh Arabic" w:hAnsi="Noto Naskh Arabic" w:cs="Noto Naskh Arabic" w:eastAsia="Noto Naskh Arabic"/>
                    <w:color w:val="333333"/>
                    <w:sz w:val="17"/>
                    <w:rtl w:val="1"/>
                  </w:rPr>
                  <w:t>[اكتب هنا]</w:t>
                </w:r>
              </w:sdtContent>
            </w:sdt>
          </w:p>
        </w:tc>
        <w:tc>
          <w:tcPr>
            <w:tcW w:type="dxa" w:w="288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107"/>
                <w:alias w:val="DKMH_01_F107"/>
                <w:text/>
              </w:sdtPr>
              <w:sdtContent>
                <w:r>
                  <w:rPr>
                    <w:rFonts w:ascii="Noto Naskh Arabic" w:hAnsi="Noto Naskh Arabic" w:cs="Noto Naskh Arabic" w:eastAsia="Noto Naskh Arabic"/>
                    <w:color w:val="333333"/>
                    <w:sz w:val="17"/>
                    <w:rtl w:val="1"/>
                  </w:rPr>
                  <w:t>[اكتب هنا]</w:t>
                </w:r>
              </w:sdtContent>
            </w:sdt>
          </w:p>
        </w:tc>
      </w:tr>
    </w:tbl>
    <w:p>
      <w:pPr>
        <w:bidi w:val="1"/>
        <w:spacing w:after="0" w:before="0"/>
        <w:jc w:val="right"/>
      </w:pPr>
    </w:p>
    <w:p>
      <w:pPr>
        <w:pStyle w:val="Heading2"/>
        <w:spacing w:after="0" w:before="0"/>
        <w:jc w:val="right"/>
        <w:bidi w:val="1"/>
      </w:pPr>
      <w:r>
        <w:rPr>
          <w:rFonts w:ascii="Noto Sans Arabic" w:hAnsi="Noto Sans Arabic" w:cs="Noto Sans Arabic" w:eastAsia="Noto Sans Arabic"/>
          <w:sz w:val="26"/>
          <w:rtl w:val="1"/>
        </w:rPr>
        <w:t>هـ. عوامل سريرية تؤثر في السلامة الدوائية</w:t>
      </w:r>
    </w:p>
    <w:p>
      <w:pPr>
        <w:spacing w:after="0" w:before="0"/>
        <w:ind w:left="72" w:hanging="72"/>
        <w:jc w:val="right"/>
        <w:bidi w:val="1"/>
      </w:pPr>
      <w:r>
        <w:rPr>
          <w:rFonts w:ascii="Noto Sans Arabic" w:hAnsi="Noto Sans Arabic" w:cs="Noto Sans Arabic" w:eastAsia="Noto Naskh Arabic"/>
          <w:sz w:val="21"/>
          <w:rtl w:val="1"/>
        </w:rPr>
        <w:t>•  ☐ حمل أو احتمال حمل  ☐ رضاعة  ☐ قصور كلوي  ☐ مرض كبدي  ☐ مرض قلبي/إغماء/اضطراب نظم</w:t>
      </w:r>
    </w:p>
    <w:p>
      <w:pPr>
        <w:spacing w:after="0" w:before="0"/>
        <w:ind w:left="72" w:hanging="72"/>
        <w:jc w:val="right"/>
        <w:bidi w:val="1"/>
      </w:pPr>
      <w:r>
        <w:rPr>
          <w:rFonts w:ascii="Noto Sans Arabic" w:hAnsi="Noto Sans Arabic" w:cs="Noto Sans Arabic" w:eastAsia="Noto Naskh Arabic"/>
          <w:sz w:val="21"/>
          <w:rtl w:val="1"/>
        </w:rPr>
        <w:t>•  ☐ صرع/تشنجات  ☐ سكري  ☐ سمنة/متلازمة استقلابية  ☐ اضطراب نزف  ☐ زَرَق/احتباس بول</w:t>
      </w:r>
    </w:p>
    <w:p>
      <w:pPr>
        <w:spacing w:after="0" w:before="0"/>
        <w:ind w:left="72" w:hanging="72"/>
        <w:jc w:val="right"/>
        <w:bidi w:val="1"/>
      </w:pPr>
      <w:r>
        <w:rPr>
          <w:rFonts w:ascii="Noto Sans Arabic" w:hAnsi="Noto Sans Arabic" w:cs="Noto Sans Arabic" w:eastAsia="Noto Naskh Arabic"/>
          <w:sz w:val="21"/>
          <w:rtl w:val="1"/>
        </w:rPr>
        <w:t>•  ☐ صعوبة بلع  ☐ قيء/إسهال متكرر  ☐ جفاف  ☐ قيود مالية أو صعوبة توفر الدواء</w:t>
      </w:r>
    </w:p>
    <w:p>
      <w:pPr>
        <w:pStyle w:val="FormLabel"/>
        <w:spacing w:after="0" w:before="0"/>
        <w:jc w:val="right"/>
        <w:bidi w:val="1"/>
      </w:pPr>
      <w:r>
        <w:rPr>
          <w:rFonts w:ascii="Noto Sans Arabic" w:hAnsi="Noto Sans Arabic" w:cs="Noto Sans Arabic" w:eastAsia="Noto Naskh Arabic"/>
          <w:sz w:val="19"/>
          <w:rtl w:val="1"/>
        </w:rPr>
        <w:t>تفاصيل العوامل المحددة أعلاه وأي فحوصات أو نتائج ذات صلة</w:t>
      </w:r>
    </w:p>
    <w:tbl>
      <w:tblPr>
        <w:tblW w:type="auto" w:w="0"/>
        <w:jc w:val="center"/>
        <w:tblLayout w:type="autofit"/>
        <w:tblLook w:firstColumn="1" w:firstRow="1" w:lastColumn="0" w:lastRow="0" w:noHBand="0" w:noVBand="1" w:val="04A0"/>
      </w:tblPr>
      <w:tblGrid>
        <w:gridCol w:w="10368"/>
      </w:tblGrid>
      <w:tr>
        <w:trPr>
          <w:tblHeader w:val="true"/>
        </w:trPr>
        <w:tc>
          <w:tcPr>
            <w:tcW w:type="dxa" w:w="10368"/>
            <w:bidiVisual w:val="1"/>
            <w:vAlign w:val="center"/>
            <w:shd w:fill="D9E8E6"/>
            <w:tcBorders>
              <w:top w:val="single" w:sz="4" w:color="B9C7C2"/>
              <w:left w:val="single" w:sz="4" w:color="B9C7C2"/>
              <w:bottom w:val="single" w:sz="4" w:color="B9C7C2"/>
              <w:right w:val="single" w:sz="4" w:color="B9C7C2"/>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r>
          </w:p>
        </w:tc>
      </w:tr>
    </w:tbl>
    <w:p>
      <w:pPr>
        <w:bidi w:val="1"/>
        <w:spacing w:after="0" w:before="0"/>
        <w:jc w:val="right"/>
      </w:pPr>
    </w:p>
    <w:p>
      <w:pPr>
        <w:pStyle w:val="Heading2"/>
        <w:spacing w:after="0" w:before="0"/>
        <w:jc w:val="right"/>
        <w:bidi w:val="1"/>
      </w:pPr>
      <w:r>
        <w:rPr>
          <w:rFonts w:ascii="Noto Sans Arabic" w:hAnsi="Noto Sans Arabic" w:cs="Noto Sans Arabic" w:eastAsia="Noto Sans Arabic"/>
          <w:sz w:val="26"/>
          <w:rtl w:val="1"/>
        </w:rPr>
        <w:t>و. المصالحة الدوائية والتباينات</w:t>
      </w:r>
    </w:p>
    <w:tbl>
      <w:tblPr>
        <w:tblW w:type="auto" w:w="0"/>
        <w:jc w:val="center"/>
        <w:tblLayout w:type="autofit"/>
        <w:tblLook w:firstColumn="1" w:firstRow="1" w:lastColumn="0" w:lastRow="0" w:noHBand="0" w:noVBand="1" w:val="04A0"/>
      </w:tblPr>
      <w:tblGrid>
        <w:gridCol w:w="2074"/>
        <w:gridCol w:w="2074"/>
        <w:gridCol w:w="2074"/>
        <w:gridCol w:w="2074"/>
        <w:gridCol w:w="2074"/>
      </w:tblGrid>
      <w:tr>
        <w:trPr>
          <w:tblHeader w:val="true"/>
        </w:trPr>
        <w:tc>
          <w:tcPr>
            <w:tcW w:type="dxa" w:w="2232"/>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التباين المكتشف</w:t>
            </w:r>
          </w:p>
        </w:tc>
        <w:tc>
          <w:tcPr>
            <w:tcW w:type="dxa" w:w="2232"/>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المصدران المختلفان</w:t>
            </w:r>
          </w:p>
        </w:tc>
        <w:tc>
          <w:tcPr>
            <w:tcW w:type="dxa" w:w="1728"/>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احتمال الضرر</w:t>
            </w:r>
          </w:p>
        </w:tc>
        <w:tc>
          <w:tcPr>
            <w:tcW w:type="dxa" w:w="2520"/>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الإجراء للتحقق/التصحيح</w:t>
            </w:r>
          </w:p>
        </w:tc>
        <w:tc>
          <w:tcPr>
            <w:tcW w:type="dxa" w:w="2088"/>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الشخص المسؤول والموعد</w:t>
            </w:r>
          </w:p>
        </w:tc>
      </w:tr>
      <w:tr>
        <w:trPr>
          <w:trHeight w:hRule="atLeast" w:val="518"/>
        </w:trPr>
        <w:tc>
          <w:tcPr>
            <w:tcW w:type="dxa" w:w="223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108"/>
                <w:alias w:val="DKMH_01_F108"/>
                <w:text/>
              </w:sdtPr>
              <w:sdtContent>
                <w:r>
                  <w:rPr>
                    <w:rFonts w:ascii="Noto Naskh Arabic" w:hAnsi="Noto Naskh Arabic" w:cs="Noto Naskh Arabic" w:eastAsia="Noto Naskh Arabic"/>
                    <w:color w:val="333333"/>
                    <w:sz w:val="17"/>
                    <w:rtl w:val="1"/>
                  </w:rPr>
                  <w:t>[اكتب هنا]</w:t>
                </w:r>
              </w:sdtContent>
            </w:sdt>
          </w:p>
        </w:tc>
        <w:tc>
          <w:tcPr>
            <w:tcW w:type="dxa" w:w="223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109"/>
                <w:alias w:val="DKMH_01_F109"/>
                <w:text/>
              </w:sdtPr>
              <w:sdtContent>
                <w:r>
                  <w:rPr>
                    <w:rFonts w:ascii="Noto Naskh Arabic" w:hAnsi="Noto Naskh Arabic" w:cs="Noto Naskh Arabic" w:eastAsia="Noto Naskh Arabic"/>
                    <w:color w:val="333333"/>
                    <w:sz w:val="17"/>
                    <w:rtl w:val="1"/>
                  </w:rPr>
                  <w:t>[اكتب هنا]</w:t>
                </w:r>
              </w:sdtContent>
            </w:sdt>
          </w:p>
        </w:tc>
        <w:tc>
          <w:tcPr>
            <w:tcW w:type="dxa" w:w="1728"/>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110"/>
                <w:alias w:val="DKMH_01_F110"/>
                <w:text/>
              </w:sdtPr>
              <w:sdtContent>
                <w:r>
                  <w:rPr>
                    <w:rFonts w:ascii="Noto Naskh Arabic" w:hAnsi="Noto Naskh Arabic" w:cs="Noto Naskh Arabic" w:eastAsia="Noto Naskh Arabic"/>
                    <w:color w:val="333333"/>
                    <w:sz w:val="17"/>
                    <w:rtl w:val="1"/>
                  </w:rPr>
                  <w:t>[اكتب هنا]</w:t>
                </w:r>
              </w:sdtContent>
            </w:sdt>
          </w:p>
        </w:tc>
        <w:tc>
          <w:tcPr>
            <w:tcW w:type="dxa" w:w="252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111"/>
                <w:alias w:val="DKMH_01_F111"/>
                <w:text/>
              </w:sdtPr>
              <w:sdtContent>
                <w:r>
                  <w:rPr>
                    <w:rFonts w:ascii="Noto Naskh Arabic" w:hAnsi="Noto Naskh Arabic" w:cs="Noto Naskh Arabic" w:eastAsia="Noto Naskh Arabic"/>
                    <w:color w:val="333333"/>
                    <w:sz w:val="17"/>
                    <w:rtl w:val="1"/>
                  </w:rPr>
                  <w:t>[اكتب هنا]</w:t>
                </w:r>
              </w:sdtContent>
            </w:sdt>
          </w:p>
        </w:tc>
        <w:tc>
          <w:tcPr>
            <w:tcW w:type="dxa" w:w="2088"/>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112"/>
                <w:alias w:val="DKMH_01_F112"/>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23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113"/>
                <w:alias w:val="DKMH_01_F113"/>
                <w:text/>
              </w:sdtPr>
              <w:sdtContent>
                <w:r>
                  <w:rPr>
                    <w:rFonts w:ascii="Noto Naskh Arabic" w:hAnsi="Noto Naskh Arabic" w:cs="Noto Naskh Arabic" w:eastAsia="Noto Naskh Arabic"/>
                    <w:color w:val="333333"/>
                    <w:sz w:val="17"/>
                    <w:rtl w:val="1"/>
                  </w:rPr>
                  <w:t>[اكتب هنا]</w:t>
                </w:r>
              </w:sdtContent>
            </w:sdt>
          </w:p>
        </w:tc>
        <w:tc>
          <w:tcPr>
            <w:tcW w:type="dxa" w:w="223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114"/>
                <w:alias w:val="DKMH_01_F114"/>
                <w:text/>
              </w:sdtPr>
              <w:sdtContent>
                <w:r>
                  <w:rPr>
                    <w:rFonts w:ascii="Noto Naskh Arabic" w:hAnsi="Noto Naskh Arabic" w:cs="Noto Naskh Arabic" w:eastAsia="Noto Naskh Arabic"/>
                    <w:color w:val="333333"/>
                    <w:sz w:val="17"/>
                    <w:rtl w:val="1"/>
                  </w:rPr>
                  <w:t>[اكتب هنا]</w:t>
                </w:r>
              </w:sdtContent>
            </w:sdt>
          </w:p>
        </w:tc>
        <w:tc>
          <w:tcPr>
            <w:tcW w:type="dxa" w:w="1728"/>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115"/>
                <w:alias w:val="DKMH_01_F115"/>
                <w:text/>
              </w:sdtPr>
              <w:sdtContent>
                <w:r>
                  <w:rPr>
                    <w:rFonts w:ascii="Noto Naskh Arabic" w:hAnsi="Noto Naskh Arabic" w:cs="Noto Naskh Arabic" w:eastAsia="Noto Naskh Arabic"/>
                    <w:color w:val="333333"/>
                    <w:sz w:val="17"/>
                    <w:rtl w:val="1"/>
                  </w:rPr>
                  <w:t>[اكتب هنا]</w:t>
                </w:r>
              </w:sdtContent>
            </w:sdt>
          </w:p>
        </w:tc>
        <w:tc>
          <w:tcPr>
            <w:tcW w:type="dxa" w:w="252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116"/>
                <w:alias w:val="DKMH_01_F116"/>
                <w:text/>
              </w:sdtPr>
              <w:sdtContent>
                <w:r>
                  <w:rPr>
                    <w:rFonts w:ascii="Noto Naskh Arabic" w:hAnsi="Noto Naskh Arabic" w:cs="Noto Naskh Arabic" w:eastAsia="Noto Naskh Arabic"/>
                    <w:color w:val="333333"/>
                    <w:sz w:val="17"/>
                    <w:rtl w:val="1"/>
                  </w:rPr>
                  <w:t>[اكتب هنا]</w:t>
                </w:r>
              </w:sdtContent>
            </w:sdt>
          </w:p>
        </w:tc>
        <w:tc>
          <w:tcPr>
            <w:tcW w:type="dxa" w:w="2088"/>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117"/>
                <w:alias w:val="DKMH_01_F117"/>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23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118"/>
                <w:alias w:val="DKMH_01_F118"/>
                <w:text/>
              </w:sdtPr>
              <w:sdtContent>
                <w:r>
                  <w:rPr>
                    <w:rFonts w:ascii="Noto Naskh Arabic" w:hAnsi="Noto Naskh Arabic" w:cs="Noto Naskh Arabic" w:eastAsia="Noto Naskh Arabic"/>
                    <w:color w:val="333333"/>
                    <w:sz w:val="17"/>
                    <w:rtl w:val="1"/>
                  </w:rPr>
                  <w:t>[اكتب هنا]</w:t>
                </w:r>
              </w:sdtContent>
            </w:sdt>
          </w:p>
        </w:tc>
        <w:tc>
          <w:tcPr>
            <w:tcW w:type="dxa" w:w="223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119"/>
                <w:alias w:val="DKMH_01_F119"/>
                <w:text/>
              </w:sdtPr>
              <w:sdtContent>
                <w:r>
                  <w:rPr>
                    <w:rFonts w:ascii="Noto Naskh Arabic" w:hAnsi="Noto Naskh Arabic" w:cs="Noto Naskh Arabic" w:eastAsia="Noto Naskh Arabic"/>
                    <w:color w:val="333333"/>
                    <w:sz w:val="17"/>
                    <w:rtl w:val="1"/>
                  </w:rPr>
                  <w:t>[اكتب هنا]</w:t>
                </w:r>
              </w:sdtContent>
            </w:sdt>
          </w:p>
        </w:tc>
        <w:tc>
          <w:tcPr>
            <w:tcW w:type="dxa" w:w="1728"/>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120"/>
                <w:alias w:val="DKMH_01_F120"/>
                <w:text/>
              </w:sdtPr>
              <w:sdtContent>
                <w:r>
                  <w:rPr>
                    <w:rFonts w:ascii="Noto Naskh Arabic" w:hAnsi="Noto Naskh Arabic" w:cs="Noto Naskh Arabic" w:eastAsia="Noto Naskh Arabic"/>
                    <w:color w:val="333333"/>
                    <w:sz w:val="17"/>
                    <w:rtl w:val="1"/>
                  </w:rPr>
                  <w:t>[اكتب هنا]</w:t>
                </w:r>
              </w:sdtContent>
            </w:sdt>
          </w:p>
        </w:tc>
        <w:tc>
          <w:tcPr>
            <w:tcW w:type="dxa" w:w="252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121"/>
                <w:alias w:val="DKMH_01_F121"/>
                <w:text/>
              </w:sdtPr>
              <w:sdtContent>
                <w:r>
                  <w:rPr>
                    <w:rFonts w:ascii="Noto Naskh Arabic" w:hAnsi="Noto Naskh Arabic" w:cs="Noto Naskh Arabic" w:eastAsia="Noto Naskh Arabic"/>
                    <w:color w:val="333333"/>
                    <w:sz w:val="17"/>
                    <w:rtl w:val="1"/>
                  </w:rPr>
                  <w:t>[اكتب هنا]</w:t>
                </w:r>
              </w:sdtContent>
            </w:sdt>
          </w:p>
        </w:tc>
        <w:tc>
          <w:tcPr>
            <w:tcW w:type="dxa" w:w="2088"/>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122"/>
                <w:alias w:val="DKMH_01_F122"/>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23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123"/>
                <w:alias w:val="DKMH_01_F123"/>
                <w:text/>
              </w:sdtPr>
              <w:sdtContent>
                <w:r>
                  <w:rPr>
                    <w:rFonts w:ascii="Noto Naskh Arabic" w:hAnsi="Noto Naskh Arabic" w:cs="Noto Naskh Arabic" w:eastAsia="Noto Naskh Arabic"/>
                    <w:color w:val="333333"/>
                    <w:sz w:val="17"/>
                    <w:rtl w:val="1"/>
                  </w:rPr>
                  <w:t>[اكتب هنا]</w:t>
                </w:r>
              </w:sdtContent>
            </w:sdt>
          </w:p>
        </w:tc>
        <w:tc>
          <w:tcPr>
            <w:tcW w:type="dxa" w:w="223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124"/>
                <w:alias w:val="DKMH_01_F124"/>
                <w:text/>
              </w:sdtPr>
              <w:sdtContent>
                <w:r>
                  <w:rPr>
                    <w:rFonts w:ascii="Noto Naskh Arabic" w:hAnsi="Noto Naskh Arabic" w:cs="Noto Naskh Arabic" w:eastAsia="Noto Naskh Arabic"/>
                    <w:color w:val="333333"/>
                    <w:sz w:val="17"/>
                    <w:rtl w:val="1"/>
                  </w:rPr>
                  <w:t>[اكتب هنا]</w:t>
                </w:r>
              </w:sdtContent>
            </w:sdt>
          </w:p>
        </w:tc>
        <w:tc>
          <w:tcPr>
            <w:tcW w:type="dxa" w:w="1728"/>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125"/>
                <w:alias w:val="DKMH_01_F125"/>
                <w:text/>
              </w:sdtPr>
              <w:sdtContent>
                <w:r>
                  <w:rPr>
                    <w:rFonts w:ascii="Noto Naskh Arabic" w:hAnsi="Noto Naskh Arabic" w:cs="Noto Naskh Arabic" w:eastAsia="Noto Naskh Arabic"/>
                    <w:color w:val="333333"/>
                    <w:sz w:val="17"/>
                    <w:rtl w:val="1"/>
                  </w:rPr>
                  <w:t>[اكتب هنا]</w:t>
                </w:r>
              </w:sdtContent>
            </w:sdt>
          </w:p>
        </w:tc>
        <w:tc>
          <w:tcPr>
            <w:tcW w:type="dxa" w:w="252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126"/>
                <w:alias w:val="DKMH_01_F126"/>
                <w:text/>
              </w:sdtPr>
              <w:sdtContent>
                <w:r>
                  <w:rPr>
                    <w:rFonts w:ascii="Noto Naskh Arabic" w:hAnsi="Noto Naskh Arabic" w:cs="Noto Naskh Arabic" w:eastAsia="Noto Naskh Arabic"/>
                    <w:color w:val="333333"/>
                    <w:sz w:val="17"/>
                    <w:rtl w:val="1"/>
                  </w:rPr>
                  <w:t>[اكتب هنا]</w:t>
                </w:r>
              </w:sdtContent>
            </w:sdt>
          </w:p>
        </w:tc>
        <w:tc>
          <w:tcPr>
            <w:tcW w:type="dxa" w:w="2088"/>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127"/>
                <w:alias w:val="DKMH_01_F127"/>
                <w:text/>
              </w:sdtPr>
              <w:sdtContent>
                <w:r>
                  <w:rPr>
                    <w:rFonts w:ascii="Noto Naskh Arabic" w:hAnsi="Noto Naskh Arabic" w:cs="Noto Naskh Arabic" w:eastAsia="Noto Naskh Arabic"/>
                    <w:color w:val="333333"/>
                    <w:sz w:val="17"/>
                    <w:rtl w:val="1"/>
                  </w:rPr>
                  <w:t>[اكتب هنا]</w:t>
                </w:r>
              </w:sdtContent>
            </w:sdt>
          </w:p>
        </w:tc>
      </w:tr>
    </w:tbl>
    <w:p>
      <w:pPr>
        <w:bidi w:val="1"/>
        <w:spacing w:after="0" w:before="0"/>
        <w:jc w:val="right"/>
      </w:pPr>
    </w:p>
    <w:tbl>
      <w:tblPr>
        <w:tblW w:type="auto" w:w="0"/>
        <w:jc w:val="center"/>
        <w:tblLayout w:type="autofit"/>
        <w:tblLook w:firstColumn="1" w:firstRow="1" w:lastColumn="0" w:lastRow="0" w:noHBand="0" w:noVBand="1" w:val="04A0"/>
      </w:tblPr>
      <w:tblGrid>
        <w:gridCol w:w="5184"/>
        <w:gridCol w:w="5184"/>
      </w:tblGrid>
      <w:tr>
        <w:trPr>
          <w:tblHeader w:val="true"/>
        </w:trPr>
        <w:tc>
          <w:tcPr>
            <w:tcW w:type="dxa" w:w="10368"/>
            <w:gridSpan w:val="2"/>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خلاصة المصالحة</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الحصيلة النهائية</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666666"/>
                <w:sz w:val="16"/>
                <w:rtl w:val="1"/>
              </w:rPr>
              <w:t>☐ لا تباين مهم  ☐ تباين يحتاج مراجعة روتينية  ☐ تباين يحتاج مراجعة عاجلة</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Pr>
              <w:t>أفضل قائمة دوائية متاحة بعد التحقق والمصالحة</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 xml:space="preserve">☐ أُرفقت  ☐ حُدّثت في الملف  ☐ بقيت نقاط غير مؤكدة — السبب: </w:t>
            </w:r>
            <w:sdt>
              <w:sdtPr>
                <w:tag w:val="DKMH_01_F128"/>
                <w:alias w:val="DKMH_01_F128"/>
                <w:text/>
              </w:sdtPr>
              <w:sdtContent>
                <w:r>
                  <w:rPr>
                    <w:rFonts w:ascii="Noto Naskh Arabic" w:hAnsi="Noto Naskh Arabic" w:cs="Noto Naskh Arabic" w:eastAsia="Noto Naskh Arabic"/>
                    <w:b w:val="0"/>
                    <w:sz w:val="17"/>
                  </w:rPr>
                  <w:t>[اكتب هنا]</w:t>
                </w:r>
              </w:sdtContent>
            </w:sdt>
          </w:p>
        </w:tc>
      </w:tr>
    </w:tbl>
    <w:p>
      <w:pPr>
        <w:bidi w:val="1"/>
        <w:spacing w:after="0" w:before="0"/>
        <w:jc w:val="right"/>
      </w:pPr>
    </w:p>
    <w:tbl>
      <w:tblPr>
        <w:tblW w:type="auto" w:w="0"/>
        <w:jc w:val="center"/>
        <w:tblLayout w:type="autofit"/>
        <w:tblLook w:firstColumn="1" w:firstRow="1" w:lastColumn="0" w:lastRow="0" w:noHBand="0" w:noVBand="1" w:val="04A0"/>
      </w:tblPr>
      <w:tblGrid>
        <w:gridCol w:w="5184"/>
        <w:gridCol w:w="5184"/>
      </w:tblGrid>
      <w:tr>
        <w:trPr>
          <w:tblHeader w:val="true"/>
        </w:trPr>
        <w:tc>
          <w:tcPr>
            <w:tcW w:type="dxa" w:w="10368"/>
            <w:gridSpan w:val="2"/>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اعتماد وتوقيع</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اسم الموثّق</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666666"/>
                <w:sz w:val="16"/>
                <w:rtl w:val="1"/>
              </w:rPr>
              <w:t>................................................................................</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الصفة المهنية</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666666"/>
                <w:sz w:val="16"/>
                <w:rtl w:val="1"/>
              </w:rPr>
              <w:t>................................................................................</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التوقيع</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666666"/>
                <w:sz w:val="16"/>
                <w:rtl w:val="1"/>
              </w:rPr>
              <w:t>................................................................................</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التاريخ والوقت</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666666"/>
                <w:sz w:val="16"/>
                <w:rtl w:val="1"/>
              </w:rPr>
              <w:t>................................................................................</w:t>
            </w:r>
          </w:p>
        </w:tc>
      </w:tr>
    </w:tbl>
    <w:p>
      <w:pPr>
        <w:bidi w:val="1"/>
        <w:spacing w:after="0" w:before="0"/>
        <w:jc w:val="right"/>
      </w:pPr>
    </w:p>
    <w:p>
      <w:pPr>
        <w:spacing w:after="0" w:before="0"/>
        <w:jc w:val="right"/>
        <w:bidi w:val="1"/>
      </w:pPr>
      <w:r>
        <w:rPr>
          <w:rFonts w:ascii="Noto Sans Arabic" w:hAnsi="Noto Sans Arabic" w:cs="Noto Sans Arabic" w:eastAsia="Noto Naskh Arabic"/>
          <w:b/>
          <w:color w:val="24322E"/>
          <w:sz w:val="17"/>
          <w:rtl w:val="1"/>
        </w:rPr>
        <w:t xml:space="preserve">مرجعية التصميم: </w:t>
      </w:r>
      <w:hyperlink r:id="rId11">
        <w:r>
          <w:rPr>
            <w:color w:val="365E54"/>
            <w:u w:val="single"/>
            <w:rFonts w:ascii="Noto Naskh Arabic" w:hAnsi="Noto Naskh Arabic" w:cs="Noto Naskh Arabic"/>
            <w:rtl w:val="1"/>
          </w:rPr>
          <w:t>منظمة الصحة العالمية — Medication Safety in Transitions of Care (2019)</w:t>
        </w:r>
      </w:hyperlink>
      <w:r>
        <w:rPr>
          <w:rFonts w:ascii="Noto Sans Arabic" w:hAnsi="Noto Sans Arabic" w:cs="Noto Sans Arabic" w:eastAsia="Noto Naskh Arabic"/>
          <w:sz w:val="17"/>
          <w:rtl w:val="1"/>
        </w:rPr>
        <w:t xml:space="preserve">؛ </w:t>
      </w:r>
      <w:hyperlink r:id="rId12">
        <w:r>
          <w:rPr>
            <w:color w:val="365E54"/>
            <w:u w:val="single"/>
            <w:rFonts w:ascii="Noto Naskh Arabic" w:hAnsi="Noto Naskh Arabic" w:cs="Noto Naskh Arabic"/>
            <w:rtl w:val="1"/>
          </w:rPr>
          <w:t>منظمة الصحة العالمية — Standard Operating Protocol for Medication Reconciliation</w:t>
        </w:r>
      </w:hyperlink>
      <w:r>
        <w:rPr>
          <w:rFonts w:ascii="Noto Sans Arabic" w:hAnsi="Noto Sans Arabic" w:cs="Noto Sans Arabic" w:eastAsia="Noto Naskh Arabic"/>
          <w:sz w:val="17"/>
          <w:rtl w:val="1"/>
        </w:rPr>
        <w:t xml:space="preserve">؛ </w:t>
      </w:r>
      <w:hyperlink r:id="rId13">
        <w:r>
          <w:rPr>
            <w:color w:val="365E54"/>
            <w:u w:val="single"/>
            <w:rFonts w:ascii="Noto Naskh Arabic" w:hAnsi="Noto Naskh Arabic" w:cs="Noto Naskh Arabic"/>
            <w:rtl w:val="1"/>
          </w:rPr>
          <w:t>المعهد الوطني للصحة وجودة الرعاية NICE — Medicines optimisation: NG5</w:t>
        </w:r>
      </w:hyperlink>
    </w:p>
    <w:p>
      <w:pPr>
        <w:jc w:val="right"/>
        <w:bidi/>
      </w:pPr>
      <w:r>
        <w:rPr>
          <w:rFonts w:ascii="Noto Sans Arabic" w:hAnsi="Noto Sans Arabic" w:cs="Noto Sans Arabic"/>
          <w:b w:val="0"/>
          <w:sz w:val="16"/>
        </w:rPr>
        <w:t>حقوق الاستخدام: يسمح بالاستخدام السريري الداخلي غير التجاري مع الحفاظ على اسم المصدر ورقم الإصدار. لا يسمح بإعادة البيع أو النشر المعدل أو تقديم الأداة بوصفها معتمدة من جهة خارجية دون إذن مكتوب. يتحمل المستخدم مسؤولية التكييف المحلي والتحقق من ملاءمتها.</w:t>
      </w:r>
    </w:p>
    <w:sectPr w:rsidR="00FC693F" w:rsidRPr="0006063C" w:rsidSect="00034616">
      <w:headerReference w:type="default" r:id="rId9"/>
      <w:footerReference w:type="default" r:id="rId10"/>
      <w:headerReference w:type="first" r:id="rId14"/>
      <w:footerReference w:type="first" r:id="rId15"/>
      <w:headerReference w:type="even" r:id="rId16"/>
      <w:footerReference w:type="even" r:id="rId17"/>
      <w:pgSz w:w="11906" w:h="16838"/>
      <w:pgMar w:top="454" w:right="680" w:bottom="510" w:left="680" w:header="227" w:footer="28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val="1"/>
    </w:pPr>
    <w:r>
      <w:rPr>
        <w:rFonts w:ascii="Noto Sans Arabic" w:hAnsi="Noto Sans Arabic" w:cs="Noto Sans Arabic" w:eastAsia="Noto Naskh Arabic"/>
        <w:b w:val="0"/>
        <w:color w:val="666666"/>
        <w:sz w:val="16"/>
        <w:rtl w:val="1"/>
      </w:rPr>
      <w:t>© 2026 عيادة الدكتور خالد النفسية | الإصدار 1.2.0 | استخدام مهني مضبوط وخاضع للمراجعة | www.drkhalidmentalhealth.com</w:t>
    </w:r>
    <w:r>
      <w:rPr>
        <w:rFonts w:ascii="Noto Sans Arabic" w:hAnsi="Noto Sans Arabic" w:cs="Noto Sans Arabic" w:eastAsia="Noto Naskh Arabic"/>
        <w:color w:val="666666"/>
        <w:sz w:val="17"/>
        <w:rtl w:val="1"/>
      </w:rPr>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val="1"/>
    </w:pPr>
    <w:r>
      <w:rPr>
        <w:rFonts w:ascii="Noto Naskh Arabic" w:hAnsi="Noto Naskh Arabic" w:cs="Noto Naskh Arabic" w:eastAsia="Noto Naskh Arabic"/>
        <w:b/>
        <w:color w:val="365E54"/>
        <w:sz w:val="17"/>
        <w:rtl w:val="1"/>
      </w:rPr>
      <w:t>عيادة الدكتور خالد النفسية  |  مساحة المختصين  |  المكتبة</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9" w:lineRule="auto"/>
      <w:bidi w:val="1"/>
    </w:pPr>
    <w:rPr>
      <w:rFonts w:ascii="Noto Naskh Arabic" w:hAnsi="Noto Naskh Arabic" w:cs="Noto Naskh Arabic"/>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20" w:after="80"/>
      <w:outlineLvl w:val="0"/>
      <w:bidi w:val="1"/>
    </w:pPr>
    <w:rPr>
      <w:rFonts w:asciiTheme="majorHAnsi" w:eastAsiaTheme="majorEastAsia" w:hAnsiTheme="majorHAnsi" w:cstheme="majorBidi" w:ascii="Noto Sans Arabic" w:hAnsi="Noto Sans Arabic" w:cs="Noto Sans Arabic"/>
      <w:b/>
      <w:bCs/>
      <w:color w:val="24322E"/>
      <w:sz w:val="32"/>
      <w:szCs w:val="28"/>
    </w:rPr>
  </w:style>
  <w:style w:type="paragraph" w:styleId="Heading2">
    <w:name w:val="heading 2"/>
    <w:basedOn w:val="Normal"/>
    <w:next w:val="Normal"/>
    <w:link w:val="Heading2Char"/>
    <w:uiPriority w:val="9"/>
    <w:unhideWhenUsed/>
    <w:qFormat/>
    <w:rsid w:val="00FC693F"/>
    <w:pPr>
      <w:keepNext/>
      <w:keepLines/>
      <w:spacing w:before="120" w:after="80"/>
      <w:outlineLvl w:val="1"/>
      <w:bidi w:val="1"/>
    </w:pPr>
    <w:rPr>
      <w:rFonts w:asciiTheme="majorHAnsi" w:eastAsiaTheme="majorEastAsia" w:hAnsiTheme="majorHAnsi" w:cstheme="majorBidi" w:ascii="Noto Sans Arabic" w:hAnsi="Noto Sans Arabic" w:cs="Noto Sans Arabic"/>
      <w:b/>
      <w:bCs/>
      <w:color w:val="365E54"/>
      <w:sz w:val="26"/>
      <w:szCs w:val="26"/>
    </w:rPr>
  </w:style>
  <w:style w:type="paragraph" w:styleId="Heading3">
    <w:name w:val="heading 3"/>
    <w:basedOn w:val="Normal"/>
    <w:next w:val="Normal"/>
    <w:link w:val="Heading3Char"/>
    <w:uiPriority w:val="9"/>
    <w:unhideWhenUsed/>
    <w:qFormat/>
    <w:rsid w:val="00FC693F"/>
    <w:pPr>
      <w:keepNext/>
      <w:keepLines/>
      <w:spacing w:before="120" w:after="80"/>
      <w:outlineLvl w:val="2"/>
      <w:bidi w:val="1"/>
    </w:pPr>
    <w:rPr>
      <w:rFonts w:asciiTheme="majorHAnsi" w:eastAsiaTheme="majorEastAsia" w:hAnsiTheme="majorHAnsi" w:cstheme="majorBidi" w:ascii="Noto Sans Arabic" w:hAnsi="Noto Sans Arabic" w:cs="Noto Sans Arabic"/>
      <w:b/>
      <w:bCs/>
      <w:color w:val="24322E"/>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80" w:line="240" w:lineRule="auto" w:before="120"/>
      <w:contextualSpacing/>
      <w:bidi w:val="1"/>
    </w:pPr>
    <w:rPr>
      <w:rFonts w:asciiTheme="majorHAnsi" w:eastAsiaTheme="majorEastAsia" w:hAnsiTheme="majorHAnsi" w:cstheme="majorBidi" w:ascii="Noto Sans Arabic" w:hAnsi="Noto Sans Arabic" w:cs="Noto Sans Arabic"/>
      <w:b/>
      <w:color w:val="24322E"/>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ormLabel">
    <w:name w:val="Form Label"/>
    <w:pPr>
      <w:spacing w:after="20"/>
      <w:bidi w:val="1"/>
    </w:pPr>
    <w:rPr>
      <w:rFonts w:ascii="Noto Sans Arabic" w:hAnsi="Noto Sans Arabic" w:cs="Noto Sans Arabic"/>
      <w:b/>
      <w:color w:val="24322E"/>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who.int/publications/i/item/WHO-UHC-SDS-2019.9" TargetMode="External"/><Relationship Id="rId12" Type="http://schemas.openxmlformats.org/officeDocument/2006/relationships/hyperlink" Target="https://cdn.who.int/media/docs/default-source/patient-safety/high5s/h5s-sop.pdf" TargetMode="External"/><Relationship Id="rId13" Type="http://schemas.openxmlformats.org/officeDocument/2006/relationships/hyperlink" Target="https://www.nice.org.uk/guidance/ng5" TargetMode="External"/><Relationship Id="rId14" Type="http://schemas.openxmlformats.org/officeDocument/2006/relationships/header" Target="header2.xml"/><Relationship Id="rId15" Type="http://schemas.openxmlformats.org/officeDocument/2006/relationships/footer" Target="footer2.xml"/><Relationship Id="rId16" Type="http://schemas.openxmlformats.org/officeDocument/2006/relationships/header" Target="header3.xml"/><Relationship Id="rId1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أخذ التاريخ الدوائي والمصالحة الدوائية</dc:title>
  <dc:subject>Controlled internal professional clinical documentation toolkit - version 1.2.0</dc:subject>
  <dc:creator>Dr. Khalid Mental Health Clinic</dc:creator>
  <cp:keywords>telepsychiatry, medication safety, clinical documentation, risk escalation, Sudan</cp:keywords>
  <dc:description>Internal professional release; not external regulatory or academic accreditation.</dc:description>
  <cp:lastModifiedBy>Dr. Khalid Mental Health Clinic</cp:lastModifiedBy>
  <cp:revision>1</cp:revision>
  <dcterms:created xsi:type="dcterms:W3CDTF">2026-08-02T11:27:00Z</dcterms:created>
  <dcterms:modified xsi:type="dcterms:W3CDTF">2026-08-02T11:27:00Z</dcterms:modified>
  <cp:category/>
</cp:coreProperties>
</file>